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882" w:type="dxa"/>
        <w:jc w:val="center"/>
        <w:tblLayout w:type="fixed"/>
        <w:tblCellMar>
          <w:top w:w="15" w:type="dxa"/>
          <w:left w:w="15" w:type="dxa"/>
          <w:bottom w:w="15" w:type="dxa"/>
          <w:right w:w="15" w:type="dxa"/>
        </w:tblCellMar>
        <w:tblLook w:val="04A0" w:firstRow="1" w:lastRow="0" w:firstColumn="1" w:lastColumn="0" w:noHBand="0" w:noVBand="1"/>
      </w:tblPr>
      <w:tblGrid>
        <w:gridCol w:w="456"/>
        <w:gridCol w:w="1377"/>
        <w:gridCol w:w="1276"/>
        <w:gridCol w:w="1134"/>
        <w:gridCol w:w="1286"/>
        <w:gridCol w:w="850"/>
        <w:gridCol w:w="1134"/>
        <w:gridCol w:w="1985"/>
        <w:gridCol w:w="4384"/>
      </w:tblGrid>
      <w:tr w:rsidR="00EA56F5" w:rsidRPr="00FF7955" w14:paraId="03E374E4" w14:textId="77777777" w:rsidTr="001707B5">
        <w:trPr>
          <w:trHeight w:val="22"/>
          <w:tblHeader/>
          <w:jc w:val="center"/>
        </w:trPr>
        <w:tc>
          <w:tcPr>
            <w:tcW w:w="13882" w:type="dxa"/>
            <w:gridSpan w:val="9"/>
            <w:tcBorders>
              <w:bottom w:val="single" w:sz="4" w:space="0" w:color="auto"/>
            </w:tcBorders>
          </w:tcPr>
          <w:p w14:paraId="06EE55A4" w14:textId="77777777" w:rsidR="00EA56F5" w:rsidRDefault="00EA56F5" w:rsidP="00FF7955">
            <w:pPr>
              <w:pStyle w:val="Tiu"/>
              <w:spacing w:after="0"/>
              <w:ind w:right="-1" w:firstLine="0"/>
              <w:jc w:val="left"/>
              <w:rPr>
                <w:bCs w:val="0"/>
                <w:noProof/>
                <w:sz w:val="24"/>
                <w:szCs w:val="24"/>
                <w:lang w:val="en-US"/>
              </w:rPr>
            </w:pPr>
          </w:p>
          <w:p w14:paraId="7BEC07C1" w14:textId="77777777" w:rsidR="001707B5" w:rsidRDefault="00EA56F5" w:rsidP="00FF7955">
            <w:pPr>
              <w:pStyle w:val="Tiu"/>
              <w:spacing w:after="0"/>
              <w:ind w:right="-1" w:firstLine="0"/>
              <w:jc w:val="left"/>
              <w:rPr>
                <w:b w:val="0"/>
                <w:i/>
                <w:sz w:val="24"/>
                <w:szCs w:val="24"/>
                <w:lang w:val="vi-VN"/>
              </w:rPr>
            </w:pPr>
            <w:r>
              <w:rPr>
                <w:sz w:val="24"/>
                <w:szCs w:val="24"/>
              </w:rPr>
              <w:t>Phụ lục 1</w:t>
            </w:r>
            <w:r w:rsidRPr="00FF7955">
              <w:rPr>
                <w:sz w:val="24"/>
                <w:szCs w:val="24"/>
                <w:lang w:val="vi-VN"/>
              </w:rPr>
              <w:t xml:space="preserve">. </w:t>
            </w:r>
            <w:r w:rsidRPr="00FF7955">
              <w:rPr>
                <w:b w:val="0"/>
                <w:i/>
                <w:sz w:val="24"/>
                <w:szCs w:val="24"/>
                <w:lang w:val="vi-VN"/>
              </w:rPr>
              <w:t>Tình trạng dinh dưỡng của trẻ em điều trị nội trú trên thế giới</w:t>
            </w:r>
          </w:p>
          <w:p w14:paraId="00562559" w14:textId="67A9E611" w:rsidR="00EA56F5" w:rsidRPr="00EA56F5" w:rsidRDefault="00EA56F5" w:rsidP="00FF7955">
            <w:pPr>
              <w:pStyle w:val="Tiu"/>
              <w:spacing w:after="0"/>
              <w:ind w:right="-1" w:firstLine="0"/>
              <w:jc w:val="left"/>
              <w:rPr>
                <w:bCs w:val="0"/>
                <w:noProof/>
                <w:sz w:val="24"/>
                <w:szCs w:val="24"/>
                <w:lang w:val="en-US"/>
              </w:rPr>
            </w:pPr>
            <w:r w:rsidRPr="00FF7955">
              <w:rPr>
                <w:b w:val="0"/>
                <w:i/>
                <w:lang w:val="vi-VN"/>
              </w:rPr>
              <w:tab/>
            </w:r>
          </w:p>
        </w:tc>
      </w:tr>
      <w:tr w:rsidR="00293C5C" w:rsidRPr="00FF7955" w14:paraId="4A54558F" w14:textId="77777777" w:rsidTr="00A1467B">
        <w:trPr>
          <w:trHeight w:val="22"/>
          <w:tblHeader/>
          <w:jc w:val="center"/>
        </w:trPr>
        <w:tc>
          <w:tcPr>
            <w:tcW w:w="456" w:type="dxa"/>
            <w:tcBorders>
              <w:top w:val="single" w:sz="4" w:space="0" w:color="auto"/>
              <w:left w:val="single" w:sz="8" w:space="0" w:color="000000"/>
              <w:bottom w:val="single" w:sz="8" w:space="0" w:color="000000"/>
              <w:right w:val="single" w:sz="8" w:space="0" w:color="000000"/>
            </w:tcBorders>
          </w:tcPr>
          <w:p w14:paraId="28416AC2"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STT</w:t>
            </w:r>
          </w:p>
        </w:tc>
        <w:tc>
          <w:tcPr>
            <w:tcW w:w="1377"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70A956A3"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Tác giả (năm xuất bản)</w:t>
            </w:r>
          </w:p>
        </w:tc>
        <w:tc>
          <w:tcPr>
            <w:tcW w:w="1276"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2B6D93F7"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Bệnh viện</w:t>
            </w:r>
          </w:p>
        </w:tc>
        <w:tc>
          <w:tcPr>
            <w:tcW w:w="1134"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25D2422C"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Quốc gia</w:t>
            </w:r>
          </w:p>
        </w:tc>
        <w:tc>
          <w:tcPr>
            <w:tcW w:w="1286"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0E416ADA"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Thiết kế NC</w:t>
            </w:r>
          </w:p>
        </w:tc>
        <w:tc>
          <w:tcPr>
            <w:tcW w:w="85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7EACF100"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Cỡ mẫu</w:t>
            </w:r>
          </w:p>
        </w:tc>
        <w:tc>
          <w:tcPr>
            <w:tcW w:w="1134"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BA69BF6"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Tuổi</w:t>
            </w:r>
          </w:p>
        </w:tc>
        <w:tc>
          <w:tcPr>
            <w:tcW w:w="1985"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51BA1C16"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Công cụ đánh giá TTDD</w:t>
            </w:r>
          </w:p>
        </w:tc>
        <w:tc>
          <w:tcPr>
            <w:tcW w:w="4384"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6BD44B29"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Kết quả</w:t>
            </w:r>
          </w:p>
        </w:tc>
      </w:tr>
      <w:tr w:rsidR="00293C5C" w:rsidRPr="00FF7955" w14:paraId="1F54D744" w14:textId="77777777" w:rsidTr="00A1467B">
        <w:trPr>
          <w:trHeight w:val="1092"/>
          <w:jc w:val="center"/>
        </w:trPr>
        <w:tc>
          <w:tcPr>
            <w:tcW w:w="456" w:type="dxa"/>
            <w:tcBorders>
              <w:top w:val="single" w:sz="8" w:space="0" w:color="000000"/>
              <w:left w:val="single" w:sz="8" w:space="0" w:color="000000"/>
              <w:bottom w:val="single" w:sz="8" w:space="0" w:color="000000"/>
              <w:right w:val="single" w:sz="8" w:space="0" w:color="000000"/>
            </w:tcBorders>
          </w:tcPr>
          <w:p w14:paraId="20633DEC"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1</w:t>
            </w:r>
          </w:p>
        </w:tc>
        <w:tc>
          <w:tcPr>
            <w:tcW w:w="13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4B3A96"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xml:space="preserve">Ayhatun Topal và cs (2021) </w:t>
            </w:r>
            <w:r w:rsidRPr="00FF7955">
              <w:rPr>
                <w:b w:val="0"/>
                <w:noProof/>
                <w:sz w:val="24"/>
                <w:szCs w:val="24"/>
                <w:vertAlign w:val="superscript"/>
              </w:rPr>
              <w:fldChar w:fldCharType="begin"/>
            </w:r>
            <w:r w:rsidRPr="00FF7955">
              <w:rPr>
                <w:b w:val="0"/>
                <w:noProof/>
                <w:sz w:val="24"/>
                <w:szCs w:val="24"/>
                <w:vertAlign w:val="superscript"/>
              </w:rPr>
              <w:instrText xml:space="preserve"> ADDIN ZOTERO_ITEM CSL_CITATION {"citationID":"pE0e2D8a","properties":{"formattedCitation":"\\super 6\\nosupersub{}","plainCitation":"6","noteIndex":0},"citationItems":[{"id":1404,"uris":["http://zotero.org/users/14905191/items/GZTNGMTJ"],"itemData":{"id":1404,"type":"article-journal","abstract":"OBJECTIVE: To determine the prevalence of malnutrition in hospitalized pediatric patients, to provide a classification of patients with malnutrition, and to evaluate the effect of malnutrition on length of hospital stay.\nMATERIAL AND METHODS: The study included patients aged 5 months to 18 years who were hospitalized in the Department of Pediatrics of the Adana City Training and Research Hospital between May 1st, 2018, and December 31st, 2018. Bodyweight, height, mid-upper arm circumference, and triceps skinfold thickness were measured at the time of hospitalization, and age, sex, diagnosis, comorbid conditions, and length of stay for treatment were recorded.\nRESULTS: Of 1009 patients, 44% were female and 56% were male, and the mean age was 59.9±58.6 (median age 32) months. The mean length of stay was 6.83±4.48 days. Malnutrition was determined in 46.9% of the patients according to the Gomez classification. The mean length of stay in patients without malnutrition was 6.31±3.86 days, compared with 7.39±5.04 days in patients with malnutrition (p&lt;0.001). The length of stay increased with increasing degrees of malnutrition (p&lt;0.001).\nCONCLUSION: Malnutrition is often overlooked in hospitalized patients. Studies conducted in different years that reported similar malnutrition rates indicated that this condition still existed as a significant health problem. In the evaluation of nutritional status in hospitalized patients, paying attention to malnutrition while addressing the main reason of hospitalization and incorporating nutritional support into the treatment plan will decrease the length of stay and also reduce the rate of complications.","container-title":"Turkish Archives of Pediatrics","DOI":"10.14744/TurkPediatriArs.2020.46354","ISSN":"2757-6256","issue":"1","journalAbbreviation":"Turk Arch Pediatr","language":"eng","note":"PMID: 34013228\nPMCID: PMC8114599","page":"37-43","source":"PubMed","title":"Effect of malnutrition on length of hospital stay in children","volume":"56","author":[{"family":"Topal","given":"Ayhatun"},{"family":"Tolunay","given":"Orkun"}],"issued":{"date-parts":[["2021",1]]}}}],"schema":"https://github.com/citation-style-language/schema/raw/master/csl-citation.json"} </w:instrText>
            </w:r>
            <w:r w:rsidRPr="00FF7955">
              <w:rPr>
                <w:b w:val="0"/>
                <w:noProof/>
                <w:sz w:val="24"/>
                <w:szCs w:val="24"/>
                <w:vertAlign w:val="superscript"/>
              </w:rPr>
              <w:fldChar w:fldCharType="separate"/>
            </w:r>
            <w:r w:rsidRPr="00FF7955">
              <w:rPr>
                <w:b w:val="0"/>
                <w:noProof/>
                <w:sz w:val="24"/>
                <w:szCs w:val="24"/>
                <w:vertAlign w:val="superscript"/>
              </w:rPr>
              <w:t>6</w:t>
            </w:r>
            <w:r w:rsidRPr="00FF7955">
              <w:rPr>
                <w:b w:val="0"/>
                <w:noProof/>
                <w:sz w:val="24"/>
                <w:szCs w:val="24"/>
                <w:vertAlign w:val="superscript"/>
              </w:rPr>
              <w:fldChar w:fldCharType="end"/>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135AA4"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Bệnh viện Đào tạo và Nghiên cứu TP Adana</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8930BA"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Thổ Nhĩ Kỳ</w:t>
            </w:r>
          </w:p>
        </w:tc>
        <w:tc>
          <w:tcPr>
            <w:tcW w:w="1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1F1FAB"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Tiến cứu</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0EC3A0"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1009</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73CF88"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5 tháng - 18 tuổi</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ED585F"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xml:space="preserve">Gomez </w:t>
            </w:r>
            <w:r w:rsidRPr="00FF7955">
              <w:rPr>
                <w:b w:val="0"/>
                <w:noProof/>
                <w:sz w:val="24"/>
                <w:szCs w:val="24"/>
              </w:rPr>
              <w:fldChar w:fldCharType="begin"/>
            </w:r>
            <w:r w:rsidRPr="00FF7955">
              <w:rPr>
                <w:b w:val="0"/>
                <w:noProof/>
                <w:sz w:val="24"/>
                <w:szCs w:val="24"/>
              </w:rPr>
              <w:instrText xml:space="preserve"> ADDIN ZOTERO_ITEM CSL_CITATION {"citationID":"Vjn65xvp","properties":{"formattedCitation":"\\super 7\\nosupersub{}","plainCitation":"7","noteIndex":0},"citationItems":[{"id":1402,"uris":["http://zotero.org/users/14905191/items/FXC66ZAP"],"itemData":{"id":1402,"type":"article-journal","container-title":"Advances in Pediatrics","DOI":"10.1016/S0065-3101(22)00438-8","ISSN":"0065-3101","issue":"1","journalAbbreviation":"Advances in Pediatrics","page":"131-169","source":"ScienceDirect","title":"Malnutrition in Infancy and Childhood, with Special Reference to Kwashiorkor","volume":"7","author":[{"family":"Gomez","given":"FEDERICO"},{"family":"Galvan","given":"RAFAEL RAMOS"},{"family":"Cravioto","given":"JOAQUIN"},{"family":"Frenk","given":"SILVESTRE"}],"issued":{"date-parts":[["1955",1,1]]}}}],"schema":"https://github.com/citation-style-language/schema/raw/master/csl-citation.json"} </w:instrText>
            </w:r>
            <w:r w:rsidRPr="00FF7955">
              <w:rPr>
                <w:b w:val="0"/>
                <w:noProof/>
                <w:sz w:val="24"/>
                <w:szCs w:val="24"/>
              </w:rPr>
              <w:fldChar w:fldCharType="separate"/>
            </w:r>
            <w:r w:rsidRPr="00FF7955">
              <w:rPr>
                <w:b w:val="0"/>
                <w:noProof/>
                <w:sz w:val="24"/>
                <w:szCs w:val="24"/>
              </w:rPr>
              <w:t>7</w:t>
            </w:r>
            <w:r w:rsidRPr="00FF7955">
              <w:rPr>
                <w:b w:val="0"/>
                <w:noProof/>
                <w:sz w:val="24"/>
                <w:szCs w:val="24"/>
              </w:rPr>
              <w:fldChar w:fldCharType="end"/>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63DE52"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Tỷ lệ SDD chiếm 46,9%, trong đó 20,2% bị SDD nhẹ, 11,2% bị SDD trung bình và 5,4% bị SDD nặng.</w:t>
            </w:r>
          </w:p>
        </w:tc>
      </w:tr>
      <w:tr w:rsidR="00293C5C" w:rsidRPr="00FF7955" w14:paraId="31F1F486" w14:textId="77777777" w:rsidTr="00A1467B">
        <w:trPr>
          <w:trHeight w:val="1092"/>
          <w:jc w:val="center"/>
        </w:trPr>
        <w:tc>
          <w:tcPr>
            <w:tcW w:w="456" w:type="dxa"/>
            <w:tcBorders>
              <w:top w:val="single" w:sz="8" w:space="0" w:color="000000"/>
              <w:left w:val="single" w:sz="8" w:space="0" w:color="000000"/>
              <w:bottom w:val="single" w:sz="8" w:space="0" w:color="000000"/>
              <w:right w:val="single" w:sz="8" w:space="0" w:color="000000"/>
            </w:tcBorders>
          </w:tcPr>
          <w:p w14:paraId="14D31FB3"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2</w:t>
            </w:r>
          </w:p>
        </w:tc>
        <w:tc>
          <w:tcPr>
            <w:tcW w:w="13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73E142"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xml:space="preserve">Suchaorn Saengnipanthkul và cs (2023) </w:t>
            </w:r>
            <w:r w:rsidRPr="00FF7955">
              <w:rPr>
                <w:b w:val="0"/>
                <w:noProof/>
                <w:sz w:val="24"/>
                <w:szCs w:val="24"/>
                <w:vertAlign w:val="superscript"/>
              </w:rPr>
              <w:fldChar w:fldCharType="begin"/>
            </w:r>
            <w:r w:rsidRPr="00FF7955">
              <w:rPr>
                <w:b w:val="0"/>
                <w:noProof/>
                <w:sz w:val="24"/>
                <w:szCs w:val="24"/>
                <w:vertAlign w:val="superscript"/>
              </w:rPr>
              <w:instrText xml:space="preserve"> ADDIN ZOTERO_ITEM CSL_CITATION {"citationID":"VDYqT9z7","properties":{"formattedCitation":"\\super 8\\nosupersub{}","plainCitation":"8","noteIndex":0},"citationItems":[{"id":1407,"uris":["http://zotero.org/users/14905191/items/A5ATTVQZ"],"itemData":{"id":1407,"type":"article-journal","abstract":"BACKGROUND AND OBJECTIVES: Malnutrition is a major public health concern that increases morbidity and mortality in hospitalized patients, particularly those in developing countries. This study aimed to investigate its prevalence, risk factors, and impact on clinical outcomes in hospitalized children and adolescents.\nMETHODS AND STUDY DESIGN: We conducted a prospective cohort study in patients aged 1 month to 18 years who were admitted to four tertiary care hospitals between December 2018 and May 2019. We collected demographic data, clinical information, and nutritional assessment within 48 hours of admission.\nRESULTS: A total of 816 patients with 883 admissions were included. Their median age was 5.3 years (interquartile range 9.3). Most patients (88.9%) were admitted with mild medical conditions (e.g., minor infection) or noninvasive procedures. The prevalence of overall malnutrition was 44.5%, while that of acute and chronic malnutrition was 14.3% and 23.6%, respectively. Malnutrition was significantly associated with age ≤2 years, preexisting diseases (cerebral palsy, chronic cardiac diseases, and bronchopulmonary dysplasia), and muscle wasting. Addi-tional risk factors for chronic malnutrition included biliary atresia, intestinal malabsorption, chronic kidney disease, as well as inability to eat and decreased food intake for &gt;7 days. Malnourished patients had a significantly longer hospitalization duration, higher hospital cost, and nosocomial infection rates than did well-nourished patients.\nCONCLUSIONS: Patients with chronic medical conditions on admission are at risk for malnutrition. Therefore, determination of admission nutritional status must be assessed, and its management are requisites for improved inpatient outcomes.","container-title":"Asia Pacific Journal of Clinical Nutrition","DOI":"10.6133/apjcn.202303_32(1).0013","ISSN":"1440-6047","issue":"1","journalAbbreviation":"Asia Pac J Clin Nutr","language":"eng","note":"PMID: 36997490","page":"85-92","source":"PubMed","title":"Prevalence and risk factors for pediatric acute and chronic malnutrition: A multi-site tertiary medical center study in Thailand","title-short":"Prevalence and risk factors for pediatric acute and chronic malnutrition","volume":"32","author":[{"family":"Saengnipanthkul","given":"Suchaorn"},{"family":"Apiraksakorn","given":"Amnuayporn"},{"family":"Densupsoontorn","given":"Narumon"},{"family":"Chongviriyaphan","given":"Nalinee"}],"issued":{"date-parts":[["2023"]]}}}],"schema":"https://github.com/citation-style-language/schema/raw/master/csl-citation.json"} </w:instrText>
            </w:r>
            <w:r w:rsidRPr="00FF7955">
              <w:rPr>
                <w:b w:val="0"/>
                <w:noProof/>
                <w:sz w:val="24"/>
                <w:szCs w:val="24"/>
                <w:vertAlign w:val="superscript"/>
              </w:rPr>
              <w:fldChar w:fldCharType="separate"/>
            </w:r>
            <w:r w:rsidRPr="00FF7955">
              <w:rPr>
                <w:b w:val="0"/>
                <w:noProof/>
                <w:sz w:val="24"/>
                <w:szCs w:val="24"/>
                <w:vertAlign w:val="superscript"/>
              </w:rPr>
              <w:t>8</w:t>
            </w:r>
            <w:r w:rsidRPr="00FF7955">
              <w:rPr>
                <w:b w:val="0"/>
                <w:noProof/>
                <w:sz w:val="24"/>
                <w:szCs w:val="24"/>
                <w:vertAlign w:val="superscript"/>
              </w:rPr>
              <w:fldChar w:fldCharType="end"/>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95628A"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4 bệnh viện CSSK cấp 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21F81"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Thái Lan</w:t>
            </w:r>
          </w:p>
        </w:tc>
        <w:tc>
          <w:tcPr>
            <w:tcW w:w="1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AF5A67"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Thuần tập tiến cứu</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2BE048"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816</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481335"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1 tháng - 18 tuổi</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15A534"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xml:space="preserve">Z-score/ MUAC (Chu vi vòng cánh tay) theo Tổ chức Y tế Thế giới (WHO) </w:t>
            </w:r>
            <w:r w:rsidRPr="00FF7955">
              <w:rPr>
                <w:b w:val="0"/>
                <w:noProof/>
                <w:sz w:val="24"/>
                <w:szCs w:val="24"/>
              </w:rPr>
              <w:fldChar w:fldCharType="begin"/>
            </w:r>
            <w:r w:rsidRPr="00FF7955">
              <w:rPr>
                <w:b w:val="0"/>
                <w:noProof/>
                <w:sz w:val="24"/>
                <w:szCs w:val="24"/>
              </w:rPr>
              <w:instrText xml:space="preserve"> ADDIN ZOTERO_ITEM CSL_CITATION {"citationID":"u7YN6N82","properties":{"formattedCitation":"\\super 9\\nosupersub{}","plainCitation":"9","noteIndex":0},"citationItems":[{"id":1409,"uris":["http://zotero.org/users/14905191/items/CRS46293"],"itemData":{"id":1409,"type":"webpage","abstract":"This web site presents the WHO Child Growth Standards. These standards were developed using data collected in the WHO Multicentre Growth Reference Study. The site presents documentation on how the physical growth curves and motor milestone windows of achievement were developed as well as application tools to support implementation of the standards.","language":"en","title":"The WHO Child Growth Standards","URL":"https://www.who.int/tools/child-growth-standards","accessed":{"date-parts":[["2024",9,20]]}}}],"schema":"https://github.com/citation-style-language/schema/raw/master/csl-citation.json"} </w:instrText>
            </w:r>
            <w:r w:rsidRPr="00FF7955">
              <w:rPr>
                <w:b w:val="0"/>
                <w:noProof/>
                <w:sz w:val="24"/>
                <w:szCs w:val="24"/>
              </w:rPr>
              <w:fldChar w:fldCharType="separate"/>
            </w:r>
            <w:r w:rsidRPr="00FF7955">
              <w:rPr>
                <w:b w:val="0"/>
                <w:noProof/>
                <w:sz w:val="24"/>
                <w:szCs w:val="24"/>
              </w:rPr>
              <w:t>9</w:t>
            </w:r>
            <w:r w:rsidRPr="00FF7955">
              <w:rPr>
                <w:b w:val="0"/>
                <w:noProof/>
                <w:sz w:val="24"/>
                <w:szCs w:val="24"/>
              </w:rPr>
              <w:fldChar w:fldCharType="end"/>
            </w:r>
            <w:r w:rsidRPr="00FF7955">
              <w:rPr>
                <w:b w:val="0"/>
                <w:noProof/>
                <w:sz w:val="24"/>
                <w:szCs w:val="24"/>
              </w:rPr>
              <w:t>,</w:t>
            </w:r>
            <w:r w:rsidRPr="00FF7955">
              <w:rPr>
                <w:b w:val="0"/>
                <w:noProof/>
                <w:sz w:val="24"/>
                <w:szCs w:val="24"/>
              </w:rPr>
              <w:fldChar w:fldCharType="begin"/>
            </w:r>
            <w:r w:rsidRPr="00FF7955">
              <w:rPr>
                <w:b w:val="0"/>
                <w:noProof/>
                <w:sz w:val="24"/>
                <w:szCs w:val="24"/>
              </w:rPr>
              <w:instrText xml:space="preserve"> ADDIN ZOTERO_ITEM CSL_CITATION {"citationID":"r5TNhRSx","properties":{"formattedCitation":"\\super 10\\nosupersub{}","plainCitation":"10","noteIndex":0},"citationItems":[{"id":1411,"uris":["http://zotero.org/users/14905191/items/7K62QA2L"],"itemData":{"id":1411,"type":"webpage","abstract":"This web site presents growth reference data for children and adolescents, 5-19 years (or 61-228 months).","language":"en","title":"Growth reference data for 5-19 years","URL":"https://www.who.int/tools/growth-reference-data-for-5to19-years","accessed":{"date-parts":[["2024",9,20]]}}}],"schema":"https://github.com/citation-style-language/schema/raw/master/csl-citation.json"} </w:instrText>
            </w:r>
            <w:r w:rsidRPr="00FF7955">
              <w:rPr>
                <w:b w:val="0"/>
                <w:noProof/>
                <w:sz w:val="24"/>
                <w:szCs w:val="24"/>
              </w:rPr>
              <w:fldChar w:fldCharType="separate"/>
            </w:r>
            <w:r w:rsidRPr="00FF7955">
              <w:rPr>
                <w:b w:val="0"/>
                <w:noProof/>
                <w:sz w:val="24"/>
                <w:szCs w:val="24"/>
              </w:rPr>
              <w:t>10</w:t>
            </w:r>
            <w:r w:rsidRPr="00FF7955">
              <w:rPr>
                <w:b w:val="0"/>
                <w:noProof/>
                <w:sz w:val="24"/>
                <w:szCs w:val="24"/>
              </w:rPr>
              <w:fldChar w:fldCharType="end"/>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6FAAA3"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Tỷ lệ SDD chung là 44,5%, trong khi tỷ lệ SDD cấp tính và mãn tính là 14,3% và 23,6%.</w:t>
            </w:r>
          </w:p>
        </w:tc>
      </w:tr>
      <w:tr w:rsidR="00293C5C" w:rsidRPr="00FF7955" w14:paraId="0547AC10" w14:textId="77777777" w:rsidTr="00A1467B">
        <w:trPr>
          <w:trHeight w:val="1092"/>
          <w:jc w:val="center"/>
        </w:trPr>
        <w:tc>
          <w:tcPr>
            <w:tcW w:w="456" w:type="dxa"/>
            <w:tcBorders>
              <w:top w:val="single" w:sz="8" w:space="0" w:color="000000"/>
              <w:left w:val="single" w:sz="8" w:space="0" w:color="000000"/>
              <w:bottom w:val="single" w:sz="8" w:space="0" w:color="000000"/>
              <w:right w:val="single" w:sz="8" w:space="0" w:color="000000"/>
            </w:tcBorders>
          </w:tcPr>
          <w:p w14:paraId="2A3E9332"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3</w:t>
            </w:r>
          </w:p>
        </w:tc>
        <w:tc>
          <w:tcPr>
            <w:tcW w:w="13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A1A8D3"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xml:space="preserve">Henri Aarnivala và cs (2020) </w:t>
            </w:r>
            <w:r w:rsidRPr="00FF7955">
              <w:rPr>
                <w:b w:val="0"/>
                <w:noProof/>
                <w:sz w:val="24"/>
                <w:szCs w:val="24"/>
                <w:vertAlign w:val="superscript"/>
              </w:rPr>
              <w:fldChar w:fldCharType="begin"/>
            </w:r>
            <w:r w:rsidRPr="00FF7955">
              <w:rPr>
                <w:b w:val="0"/>
                <w:noProof/>
                <w:sz w:val="24"/>
                <w:szCs w:val="24"/>
                <w:vertAlign w:val="superscript"/>
              </w:rPr>
              <w:instrText xml:space="preserve"> ADDIN ZOTERO_ITEM CSL_CITATION {"citationID":"QY8n8A68","properties":{"formattedCitation":"\\super 11\\nosupersub{}","plainCitation":"11","noteIndex":0},"citationItems":[{"id":1413,"uris":["http://zotero.org/users/14905191/items/5ZFC9DFD"],"itemData":{"id":1413,"type":"article-journal","abstract":"The adequate nutritional status of pediatric cancer patients is particularly important to enable them to cope with the demands of the disease and its treatment and to maintain normal growth. Malnutrition and obesity have both been associated with reduced survival and increased drug toxicity. We investigated trends in the age- and sex-adjusted body mass index (ISO-BMI) and the prevalence of malnutrition in a Finnish cohort of 139 consecutive children receiving chemotherapy for cancer, with a follow-up period of 42 months after diagnosis. In total, 28% (39/139) of the patients experienced malnutrition (ISO-BMI &lt; 17 or &gt; 10% weight loss), and 12% (16/139) had a nasogastric tube or underwent gastrostomy. Patients with acute or chronic myeloid leukemia (5/10), central nervous system (CNS) tumors (5/13), or solid tumors (13/31) most frequently suffered from malnutrition. There was a significant increase in the ISO-BMI of patients with acute lymphoblastic leukemia (ALL) (+ 2.1 kg/m2) and lymphomas (+ 2.4 kg/m2) during the first 6 months, and the ISO-BMI of patients with ALL remained higher at 42 months compared to baseline (+ 1.9 kg/m2).Conclusion: The cumulative incidence of malnutrition in Finnish pediatric cancer patients is comparable to that reported in other populations. The nutritional status of patients with acute myeloid leukemia, CNS tumors, or solid tumors should be monitored with extra care to facilitate early intervention in the case of impending malnutrition.What is known:• Both malnutrition and obesity are associated with reduced survival and increased drug toxicity in pediatric cancer patients.What is new:• Overall, 28 % of Finnish children receiving chemotherapy for cancer suffer from malnutrition during the first 42 months following the initial cancer diagnosis. • ISO-BMI curves from initial diagnosis to 42 months after diagnosis are provided for patients with different types of cancer.","container-title":"European Journal of Pediatrics","DOI":"10.1007/s00431-019-03482-w","ISSN":"1432-1076","issue":"1","journalAbbreviation":"Eur J Pediatr","language":"eng","note":"PMID: 31659466\nPMCID: PMC6942564","page":"91-98","source":"PubMed","title":"Trends in age- and sex-adjusted body mass index and the prevalence of malnutrition in children with cancer over 42 months after diagnosis: a single-center cohort study","title-short":"Trends in age- and sex-adjusted body mass index and the prevalence of malnutrition in children with cancer over 42 months after diagnosis","volume":"179","author":[{"family":"Aarnivala","given":"Henri"},{"family":"Pokka","given":"Tytti"},{"family":"Soininen","given":"Riina"},{"family":"Möttönen","given":"Merja"},{"family":"Harila-Saari","given":"Arja"},{"family":"Niinimäki","given":"Riitta"}],"issued":{"date-parts":[["2020",1]]}}}],"schema":"https://github.com/citation-style-language/schema/raw/master/csl-citation.json"} </w:instrText>
            </w:r>
            <w:r w:rsidRPr="00FF7955">
              <w:rPr>
                <w:b w:val="0"/>
                <w:noProof/>
                <w:sz w:val="24"/>
                <w:szCs w:val="24"/>
                <w:vertAlign w:val="superscript"/>
              </w:rPr>
              <w:fldChar w:fldCharType="separate"/>
            </w:r>
            <w:r w:rsidRPr="00FF7955">
              <w:rPr>
                <w:b w:val="0"/>
                <w:noProof/>
                <w:sz w:val="24"/>
                <w:szCs w:val="24"/>
                <w:vertAlign w:val="superscript"/>
              </w:rPr>
              <w:t>11</w:t>
            </w:r>
            <w:r w:rsidRPr="00FF7955">
              <w:rPr>
                <w:b w:val="0"/>
                <w:noProof/>
                <w:sz w:val="24"/>
                <w:szCs w:val="24"/>
                <w:vertAlign w:val="superscript"/>
              </w:rPr>
              <w:fldChar w:fldCharType="end"/>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D68150"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Bệnh viện Đại học Oulu</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2BD206"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Phần Lan</w:t>
            </w:r>
          </w:p>
        </w:tc>
        <w:tc>
          <w:tcPr>
            <w:tcW w:w="1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2502AE"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Thuần tập hồi cứu</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E48029"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139</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159285"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2-18 tuổi</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A2A1D3"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xml:space="preserve">Biểu đồ tăng trưởng của Phần Lan </w:t>
            </w:r>
            <w:r w:rsidRPr="00FF7955">
              <w:rPr>
                <w:b w:val="0"/>
                <w:noProof/>
                <w:sz w:val="24"/>
                <w:szCs w:val="24"/>
              </w:rPr>
              <w:fldChar w:fldCharType="begin"/>
            </w:r>
            <w:r w:rsidRPr="00FF7955">
              <w:rPr>
                <w:b w:val="0"/>
                <w:noProof/>
                <w:sz w:val="24"/>
                <w:szCs w:val="24"/>
              </w:rPr>
              <w:instrText xml:space="preserve"> ADDIN ZOTERO_ITEM CSL_CITATION {"citationID":"SytprU4k","properties":{"formattedCitation":"\\super 12\\nosupersub{}","plainCitation":"12","noteIndex":0},"citationItems":[{"id":1416,"uris":["http://zotero.org/users/14905191/items/G8G22JVB"],"itemData":{"id":1416,"type":"article-journal","abstract":"BACKGROUND AND OBJECTIVES: Growth curves require regular updates due to secular trends in linear growth. We constructed contemporary growth curves, assessed secular trends in height, and defined body mass index (BMI) cut-off points for thinness, overweight, and obesity in Finnish children.\nMATERIAL AND METHODS: Mixed cross-sectional/longitudinal data of 73,659 healthy subjects aged 0-20 years (born 1983-2008) were collected from providers in the primary health care setting. Growth references for length/height-for-age, weight-for-length/height, and BMI-for-age were fitted using generalized additive models for location, scale, and shape (GAMLSS). BMI percentile curves passing through BMIs 30, 25, 18.5, 17, and 16 kg/m(2) at the age of 18 years were calculated to define limits for obesity, overweight, and various grades of thinness.\nRESULTS: Increased length/height-for-age was seen in virtually all age-groups when compared to previous Finnish growth data from 1959 to 1971. Adult height was increased by 1.9 cm in girls and 1.8 cm in boys. The largest increases were seen during the peripubertal years: up to 2.8 cm in girls and 5.6 cm in boys. Median weight-for-length/height had not increased.\nCONCLUSIONS: New Finnish references for length/height-for-age, weight-for-length/height, and BMI-for-age were constructed and should be implemented to monitor growth of children in Finland.","container-title":"Annals of Medicine","DOI":"10.3109/07853890.2010.515603","ISSN":"1365-2060","issue":"3","journalAbbreviation":"Ann Med","language":"eng","note":"PMID: 20854213","page":"235-248","source":"PubMed","title":"New Finnish growth references for children and adolescents aged 0 to 20 years: Length/height-for-age, weight-for-length/height, and body mass index-for-age","title-short":"New Finnish growth references for children and adolescents aged 0 to 20 years","volume":"43","author":[{"family":"Saari","given":"Antti"},{"family":"Sankilampi","given":"Ulla"},{"family":"Hannila","given":"Marja-Leena"},{"family":"Kiviniemi","given":"Vesa"},{"family":"Kesseli","given":"Kari"},{"family":"Dunkel","given":"Leo"}],"issued":{"date-parts":[["2011",5]]}}}],"schema":"https://github.com/citation-style-language/schema/raw/master/csl-citation.json"} </w:instrText>
            </w:r>
            <w:r w:rsidRPr="00FF7955">
              <w:rPr>
                <w:b w:val="0"/>
                <w:noProof/>
                <w:sz w:val="24"/>
                <w:szCs w:val="24"/>
              </w:rPr>
              <w:fldChar w:fldCharType="separate"/>
            </w:r>
            <w:r w:rsidRPr="00FF7955">
              <w:rPr>
                <w:b w:val="0"/>
                <w:noProof/>
                <w:sz w:val="24"/>
                <w:szCs w:val="24"/>
              </w:rPr>
              <w:t>12</w:t>
            </w:r>
            <w:r w:rsidRPr="00FF7955">
              <w:rPr>
                <w:b w:val="0"/>
                <w:noProof/>
                <w:sz w:val="24"/>
                <w:szCs w:val="24"/>
              </w:rPr>
              <w:fldChar w:fldCharType="end"/>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270D9F"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Tỷ lệ nhẹ cân là 9%</w:t>
            </w:r>
          </w:p>
          <w:p w14:paraId="4D425870"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Tỷ lệ thừa cân béo phì là 20%</w:t>
            </w:r>
          </w:p>
        </w:tc>
      </w:tr>
      <w:tr w:rsidR="00293C5C" w:rsidRPr="00FF7955" w14:paraId="14C72CA6" w14:textId="77777777" w:rsidTr="00A1467B">
        <w:trPr>
          <w:trHeight w:val="1092"/>
          <w:jc w:val="center"/>
        </w:trPr>
        <w:tc>
          <w:tcPr>
            <w:tcW w:w="456" w:type="dxa"/>
            <w:tcBorders>
              <w:top w:val="single" w:sz="8" w:space="0" w:color="000000"/>
              <w:left w:val="single" w:sz="8" w:space="0" w:color="000000"/>
              <w:bottom w:val="single" w:sz="8" w:space="0" w:color="000000"/>
              <w:right w:val="single" w:sz="8" w:space="0" w:color="000000"/>
            </w:tcBorders>
          </w:tcPr>
          <w:p w14:paraId="29A0A074"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4</w:t>
            </w:r>
          </w:p>
        </w:tc>
        <w:tc>
          <w:tcPr>
            <w:tcW w:w="13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38564A"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xml:space="preserve">Yoo Min Lee và cs (2021) </w:t>
            </w:r>
            <w:r w:rsidRPr="00FF7955">
              <w:rPr>
                <w:b w:val="0"/>
                <w:noProof/>
                <w:sz w:val="24"/>
                <w:szCs w:val="24"/>
                <w:vertAlign w:val="superscript"/>
              </w:rPr>
              <w:fldChar w:fldCharType="begin"/>
            </w:r>
            <w:r w:rsidRPr="00FF7955">
              <w:rPr>
                <w:b w:val="0"/>
                <w:noProof/>
                <w:sz w:val="24"/>
                <w:szCs w:val="24"/>
                <w:vertAlign w:val="superscript"/>
              </w:rPr>
              <w:instrText xml:space="preserve"> ADDIN ZOTERO_ITEM CSL_CITATION {"citationID":"IKmn9N0Q","properties":{"formattedCitation":"\\super 13\\nosupersub{}","plainCitation":"13","noteIndex":0},"citationItems":[{"id":1418,"uris":["http://zotero.org/users/14905191/items/LNHVDNYL"],"itemData":{"id":1418,"type":"article-journal","abstract":"BACKGROUND/OBJECTIVES: To evaluate the nutritional status and prevalence of malnutrition in hospitalized children at admission and during hospitalization in South Korea.\nSUBJECTS/METHODS: This first cross-sectional nationwide \"Pediatric Nutrition Day (pNday)\" survey was conducted among 872 hospitalized children (504 boys, 368 girls; 686 medical, 186 surgical) from 23 hospitals in South Korea. Malnutrition risk was screened using the Pediatric Yorkhill Malnutrition Score (PYMS) and the Screening Tool Risk on Nutritional status and Growth. Nutritional status was assessed by z-scores of weight-for-age for underweight, weight-for-height for wasting, and height-for-age for stunting as well as laboratory tests.\nRESULTS: At admission, of the 872 hospitalized children, 17.2% were underweight, and the prevalence of wasting and stunting was 20.2% and 17.3%, respectively. During hospitalization till pNday, 10.8% and 19.6% experienced weight loss and decreased oral intake, respectively. During the aforementioned period, fasting was more prevalent in surgical patients (7.5%) than in medical patients (1.6%) (P &lt; 0.001). According to the PYMS, 34.3% and 30% of the children at admission and on pNday, respectively, had a high-risk of malnutrition, requiring consultation with the nutritional support team (NST). However, only 4% were actually referred to the NST during hospitalization.\nCONCLUSIONS: Malnutrition was prevalent at admission and during hospitalization in pediatric patients, with many children experiencing weight loss and poor oral intake. To improve the nutritional status of hospitalized children, it is important to screen and identify all children at risk of malnutrition and refer malnourished patients to the multidisciplinary NST for proper nutritional interventions.","container-title":"Nutrition Research and Practice","DOI":"10.4162/nrp.2021.15.2.213","ISSN":"1976-1457","issue":"2","journalAbbreviation":"Nutr Res Pract","language":"eng","note":"PMID: 33841725\nPMCID: PMC8007407","page":"213-224","source":"PubMed","title":"Nationwide \"Pediatric Nutrition Day\" survey on the nutritional status of hospitalized children in South Korea","volume":"15","author":[{"family":"Lee","given":"Yoo Min"},{"family":"Ryoo","given":"Eell"},{"family":"Hong","given":"Jeana"},{"family":"Kang","given":"Ben"},{"family":"Choe","given":"Byung-Ho"},{"family":"Seo","given":"Ji-Hyun"},{"family":"Park","given":"Ji Sook"},{"family":"Jang","given":"Hyo-Jeong"},{"family":"Lee","given":"Yoon"},{"family":"Chang","given":"Eun Jae"},{"family":"Chang","given":"Ju Young"},{"family":"Lee","given":"Hae Jeong"},{"family":"Kim","given":"Ju Young"},{"family":"Lee","given":"Eun Hye"},{"family":"Kim","given":"Hyun Jin"},{"family":"Chung","given":"Ju-Young"},{"family":"Choi","given":"You Jin"},{"family":"Choi","given":"So Yoon"},{"family":"Kim","given":"Soon Chul"},{"family":"Kang","given":"Ki-Soo"},{"family":"Yi","given":"Dae Yong"},{"family":"Moon","given":"Kyung Rye"},{"family":"Lee","given":"Ji Hyuk"},{"family":"Kim","given":"Yong Joo"},{"family":"Yang","given":"Hye Ran"}],"issued":{"date-parts":[["2021",4]]}}}],"schema":"https://github.com/citation-style-language/schema/raw/master/csl-citation.json"} </w:instrText>
            </w:r>
            <w:r w:rsidRPr="00FF7955">
              <w:rPr>
                <w:b w:val="0"/>
                <w:noProof/>
                <w:sz w:val="24"/>
                <w:szCs w:val="24"/>
                <w:vertAlign w:val="superscript"/>
              </w:rPr>
              <w:fldChar w:fldCharType="separate"/>
            </w:r>
            <w:r w:rsidRPr="00FF7955">
              <w:rPr>
                <w:b w:val="0"/>
                <w:noProof/>
                <w:sz w:val="24"/>
                <w:szCs w:val="24"/>
                <w:vertAlign w:val="superscript"/>
              </w:rPr>
              <w:t>13</w:t>
            </w:r>
            <w:r w:rsidRPr="00FF7955">
              <w:rPr>
                <w:b w:val="0"/>
                <w:noProof/>
                <w:sz w:val="24"/>
                <w:szCs w:val="24"/>
                <w:vertAlign w:val="superscript"/>
              </w:rPr>
              <w:fldChar w:fldCharType="end"/>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5307B0"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23 bệnh viện</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5AA443"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Hàn Quốc</w:t>
            </w:r>
          </w:p>
        </w:tc>
        <w:tc>
          <w:tcPr>
            <w:tcW w:w="1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5C5017"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Cắt ngang</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797393"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872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53937C"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&lt; 18 tuổi</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4DE806"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xml:space="preserve">Biểu đồ tăng trưởng quốc gia Hàn Quốc </w:t>
            </w:r>
            <w:r w:rsidRPr="00FF7955">
              <w:rPr>
                <w:b w:val="0"/>
                <w:noProof/>
                <w:sz w:val="24"/>
                <w:szCs w:val="24"/>
              </w:rPr>
              <w:fldChar w:fldCharType="begin"/>
            </w:r>
            <w:r w:rsidRPr="00FF7955">
              <w:rPr>
                <w:b w:val="0"/>
                <w:noProof/>
                <w:sz w:val="24"/>
                <w:szCs w:val="24"/>
              </w:rPr>
              <w:instrText xml:space="preserve"> ADDIN ZOTERO_ITEM CSL_CITATION {"citationID":"ZUhMbD1C","properties":{"formattedCitation":"\\super 14\\nosupersub{}","plainCitation":"14","noteIndex":0},"citationItems":[{"id":1511,"uris":["http://zotero.org/users/14905191/items/2M3HQLCJ"],"itemData":{"id":1511,"type":"article-journal","abstract":"Growth charts are curves or tables that facilitate the visualization of anthropometric parameters, and are widely used as an important indicator when evaluating the growth status of children and adolescents. The latest version of the Korean National ...","container-title":"Korean Journal of Pediatrics","DOI":"10.3345/kjp.2018.61.5.135","issue":"5","language":"en","note":"PMID: 29853938","page":"135","source":"pmc.ncbi.nlm.nih.gov","title":"The 2017 Korean National Growth Charts for children and adolescents: development, improvement, and prospects","title-short":"The 2017 Korean National Growth Charts for children and adolescents","volume":"61","author":[{"family":"Kim","given":"Jae Hyun"},{"family":"Yun","given":"Sungha"},{"family":"Hwang","given":"Seung-sik"},{"family":"Shim","given":"Jung Ok"},{"family":"Chae","given":"Hyun Wook"},{"family":"Lee","given":"Yeoun Joo"},{"family":"Lee","given":"Ji Hyuk"},{"family":"Kim","given":"Soon Chul"},{"family":"Lim","given":"Dohee"},{"family":"Yang","given":"Sei Won"},{"family":"Oh","given":"Kyungwon"},{"family":"Moon","given":"Jin Soo"},{"family":"Adolescents","given":"The Committee for the Development of Growth Standards for Korean Children","dropping-particle":"and"},{"family":"The Committee for School Health and Public Health Statistics","given":"the Korean Pediatric Society"},{"family":"Division of Health and Nutrition Survey","given":"Korea Centers for Disease Control and Prevention"}],"issued":{"date-parts":[["2018",5,28]]}}}],"schema":"https://github.com/citation-style-language/schema/raw/master/csl-citation.json"} </w:instrText>
            </w:r>
            <w:r w:rsidRPr="00FF7955">
              <w:rPr>
                <w:b w:val="0"/>
                <w:noProof/>
                <w:sz w:val="24"/>
                <w:szCs w:val="24"/>
              </w:rPr>
              <w:fldChar w:fldCharType="separate"/>
            </w:r>
            <w:r w:rsidRPr="00FF7955">
              <w:rPr>
                <w:b w:val="0"/>
                <w:noProof/>
                <w:sz w:val="24"/>
                <w:szCs w:val="24"/>
              </w:rPr>
              <w:t>14</w:t>
            </w:r>
            <w:r w:rsidRPr="00FF7955">
              <w:rPr>
                <w:b w:val="0"/>
                <w:noProof/>
                <w:sz w:val="24"/>
                <w:szCs w:val="24"/>
              </w:rPr>
              <w:fldChar w:fldCharType="end"/>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CAD7D8"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Tại thời điểm nhập viện, 17,2% trẻ nhẹ cân, tỷ lệ gầy còm và thấp còi là 20,2% và 17,3%. Trong thời gian nằm viện, lần lượt 10,8% và 19,6% bị sụt cân và giảm lượng thức ăn đưa vào qua đường miệng</w:t>
            </w:r>
          </w:p>
        </w:tc>
      </w:tr>
      <w:tr w:rsidR="00293C5C" w:rsidRPr="00FF7955" w14:paraId="1A46B79B" w14:textId="77777777" w:rsidTr="00A1467B">
        <w:trPr>
          <w:trHeight w:val="1092"/>
          <w:jc w:val="center"/>
        </w:trPr>
        <w:tc>
          <w:tcPr>
            <w:tcW w:w="456" w:type="dxa"/>
            <w:tcBorders>
              <w:top w:val="single" w:sz="8" w:space="0" w:color="000000"/>
              <w:left w:val="single" w:sz="8" w:space="0" w:color="000000"/>
              <w:bottom w:val="single" w:sz="8" w:space="0" w:color="000000"/>
              <w:right w:val="single" w:sz="8" w:space="0" w:color="000000"/>
            </w:tcBorders>
          </w:tcPr>
          <w:p w14:paraId="38089D9B"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lastRenderedPageBreak/>
              <w:t>5</w:t>
            </w:r>
          </w:p>
        </w:tc>
        <w:tc>
          <w:tcPr>
            <w:tcW w:w="13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931578"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xml:space="preserve">Makanda B.Itaka và cs (2020) </w:t>
            </w:r>
            <w:r w:rsidRPr="00FF7955">
              <w:rPr>
                <w:b w:val="0"/>
                <w:noProof/>
                <w:sz w:val="24"/>
                <w:szCs w:val="24"/>
                <w:vertAlign w:val="superscript"/>
              </w:rPr>
              <w:fldChar w:fldCharType="begin"/>
            </w:r>
            <w:r w:rsidRPr="00FF7955">
              <w:rPr>
                <w:b w:val="0"/>
                <w:noProof/>
                <w:sz w:val="24"/>
                <w:szCs w:val="24"/>
                <w:vertAlign w:val="superscript"/>
              </w:rPr>
              <w:instrText xml:space="preserve"> ADDIN ZOTERO_ITEM CSL_CITATION {"citationID":"NJ7MNA9p","properties":{"formattedCitation":"\\super 15\\nosupersub{}","plainCitation":"15","noteIndex":0},"citationItems":[{"id":1422,"uris":["http://zotero.org/users/14905191/items/WIF5LXQG"],"itemData":{"id":1422,"type":"article-journal","abstract":"Background\nMalnutrition is a significant risk factor for ill health among children under 5 years of age and the consequences are significant.\n\nAim\nThe aim of this study was to determine the prevalence and factors associated with malnutrition among under-5-year-old hospitalised children.\n\nSetting\nThis study was set at Sebokeng, Kopanong and Heidelberg hospitals, Sedibeng district, South Africa.\n\nMethods\nThis was a cross-sectional study comprising 306 hospitalised under-5-year-old children. Information on socio-demography, feeding practices, immunisation and clinical problems was obtained from caregivers and medical records. Anthropometric measurements were also performed.\n\nResults\nMost participants were male (59.8%), had normal birth weights (80.0%), come from a household with a monthly income R2000 (about 150 US dollars) (50.3%), up-to-date immunisation (97.4%), breastfed for 6 months (57.4%) and were fed 3–4 meals/day (66.7%) and, at most, one snack/day (63.4%). Acute malnutrition accounted for 9.5% (n = 29) of admissions. Among these, 82.8% (n = 24) had severe acute malnutrition. On test of association, monthly household income (p = 0.01), mother’s and father’s employment status (p = 0.01; p = 0.01), breastfeeding history (p = 0.01) and having diarrhoea in index admission (p = 0.01) were significantly associated with malnutrition admission. In multivariate regression analyses, not being breastfed (odds ratio [OR] = 3.9; 95% confidence interval [CI]: 1.23–12.29; p = 0.02) and diarrhoea at index admission were independently associated with malnutrition (OR = 23.3; 95% CI: 6.85–79.43; p = 0.01).\n\nConclusion\nA significant proportion of participants had malnutrition and were subjected to suboptimal feeding practices. Healthcare providers in primary care need to entrench dietary education and anthropometric screening in all clinic visits for children 5 years old, particularly when they present with diarrhoea or are not being breastfed.","container-title":"African Journal of Primary Health Care &amp; Family Medicine","DOI":"10.4102/phcfm.v12i1.2444","ISSN":"2071-2928","issue":"1","journalAbbreviation":"Afr J Prim Health Care Fam Med","note":"PMID: 33354983\nPMCID: PMC7736651","page":"2444","source":"PubMed Central","title":"Prevalence and factors associated with malnutrition among under 5-year-old children hospitalised in three public hospitals in South Africa","volume":"12","author":[{"family":"Itaka","given":"Makanda B."},{"family":"Omole","given":"Olufemi B."}],"issued":{"date-parts":[["2020",11,27]]}}}],"schema":"https://github.com/citation-style-language/schema/raw/master/csl-citation.json"} </w:instrText>
            </w:r>
            <w:r w:rsidRPr="00FF7955">
              <w:rPr>
                <w:b w:val="0"/>
                <w:noProof/>
                <w:sz w:val="24"/>
                <w:szCs w:val="24"/>
                <w:vertAlign w:val="superscript"/>
              </w:rPr>
              <w:fldChar w:fldCharType="separate"/>
            </w:r>
            <w:r w:rsidRPr="00FF7955">
              <w:rPr>
                <w:b w:val="0"/>
                <w:noProof/>
                <w:sz w:val="24"/>
                <w:szCs w:val="24"/>
                <w:vertAlign w:val="superscript"/>
              </w:rPr>
              <w:t>15</w:t>
            </w:r>
            <w:r w:rsidRPr="00FF7955">
              <w:rPr>
                <w:b w:val="0"/>
                <w:noProof/>
                <w:sz w:val="24"/>
                <w:szCs w:val="24"/>
                <w:vertAlign w:val="superscript"/>
              </w:rPr>
              <w:fldChar w:fldCharType="end"/>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AB69C5"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3 bệnh viện công</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0587DB"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Nam Phi</w:t>
            </w:r>
          </w:p>
        </w:tc>
        <w:tc>
          <w:tcPr>
            <w:tcW w:w="1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399580"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Cắt ngang</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29517F"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306</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287B08"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&lt; 5 tuổi</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4D287"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Z-score WHO</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0D38BE"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xml:space="preserve"> SDD cấp tính chiếm 9,5%. Trong đó có 82,8% bị SDD cấp tính nặng.</w:t>
            </w:r>
          </w:p>
        </w:tc>
      </w:tr>
      <w:tr w:rsidR="00293C5C" w:rsidRPr="00FF7955" w14:paraId="17FCC538" w14:textId="77777777" w:rsidTr="00A1467B">
        <w:trPr>
          <w:trHeight w:val="1092"/>
          <w:jc w:val="center"/>
        </w:trPr>
        <w:tc>
          <w:tcPr>
            <w:tcW w:w="456" w:type="dxa"/>
            <w:tcBorders>
              <w:top w:val="single" w:sz="8" w:space="0" w:color="000000"/>
              <w:left w:val="single" w:sz="8" w:space="0" w:color="000000"/>
              <w:bottom w:val="single" w:sz="8" w:space="0" w:color="000000"/>
              <w:right w:val="single" w:sz="8" w:space="0" w:color="000000"/>
            </w:tcBorders>
          </w:tcPr>
          <w:p w14:paraId="25FE69D6"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6</w:t>
            </w:r>
          </w:p>
        </w:tc>
        <w:tc>
          <w:tcPr>
            <w:tcW w:w="13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2EF6E2"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xml:space="preserve">Aiko Inoue và cs (2022) </w:t>
            </w:r>
            <w:r w:rsidRPr="00FF7955">
              <w:rPr>
                <w:b w:val="0"/>
                <w:noProof/>
                <w:sz w:val="24"/>
                <w:szCs w:val="24"/>
                <w:vertAlign w:val="superscript"/>
              </w:rPr>
              <w:fldChar w:fldCharType="begin"/>
            </w:r>
            <w:r w:rsidRPr="00FF7955">
              <w:rPr>
                <w:b w:val="0"/>
                <w:noProof/>
                <w:sz w:val="24"/>
                <w:szCs w:val="24"/>
                <w:vertAlign w:val="superscript"/>
              </w:rPr>
              <w:instrText xml:space="preserve"> ADDIN ZOTERO_ITEM CSL_CITATION {"citationID":"9jXZ7KQG","properties":{"formattedCitation":"\\super 16\\nosupersub{}","plainCitation":"16","noteIndex":0},"citationItems":[{"id":1425,"uris":["http://zotero.org/users/14905191/items/VMIGV6DE"],"itemData":{"id":1425,"type":"article-journal","abstract":"BACKGROUND: Malnutrition has various adverse effects in children. This study aimed to determine risk factors for malnutrition among hospitalised children, changes in nutritional status at admission and discharge and effects of use of systematic anthropometric measurement in identification of malnutrition.\nMETHODS: We enrolled 426 children, aged between 6 months and 15 years, admitted to Siddhi Memorial Hospital, Bhaktapur, Nepal, from November 2016 to June 2017. Anthropometric measurements were performed at the time of admission and discharge. Risk factors were assessed by multivariable logistic regression models.\nRESULTS: Median age of children was 26 months (IQR: 13-49), and males were 58.7%. The prevalence of wasting was 9.2% (39/426) at admission and 8.5% (36/426) at discharge. Risk factors associated with wasting at admission were ethnic minority (aOR: 3.6, 95% CI 1.2-10.8), diarrhoeal diseases (aOR = 4.0; 95% CI 1.3-11.8), respiratory diseases (aOR: 3.4, 95% CI 1.4-8.1) and earthquake damage to house (aOR = 2.6; 95% CI 1.1-6.3). Clinical observation by care providers identified only 2 out of 112 malnutrition cases at admission and 4 out of 119 cases at discharge that were detected by the systematic anthropometric measurement.\nCONCLUSIONS: Ethnic minority, diarrhoeal diseases, respiratory infections and house damage due to the earthquake were risk factors associated with wasting. Systematic anthropometric examination can identify significantly more malnourished children than simple observation of care providers.","container-title":"Tropical Medicine and Health","DOI":"10.1186/s41182-022-00461-0","ISSN":"1348-8945","issue":"1","journalAbbreviation":"Trop Med Health","language":"eng","note":"PMID: 36114587\nPMCID: PMC9479416","page":"68","source":"PubMed","title":"Risk factors for wasting among hospitalised children in Nepal","volume":"50","author":[{"family":"Inoue","given":"Aiko"},{"family":"Dhoubhadel","given":"Bhim Gopal"},{"family":"Shrestha","given":"Dhruba"},{"family":"Raya","given":"Ganendra Bhakta"},{"family":"Hayashi","given":"Yumiko"},{"family":"Shrestha","given":"Sudeep"},{"family":"Edwards","given":"Tansy"},{"family":"Parry","given":"Christopher Martin"},{"family":"Ariyoshi","given":"Koya"},{"family":"Cox","given":"Sharon Elizabeth"}],"issued":{"date-parts":[["2022",9,16]]}}}],"schema":"https://github.com/citation-style-language/schema/raw/master/csl-citation.json"} </w:instrText>
            </w:r>
            <w:r w:rsidRPr="00FF7955">
              <w:rPr>
                <w:b w:val="0"/>
                <w:noProof/>
                <w:sz w:val="24"/>
                <w:szCs w:val="24"/>
                <w:vertAlign w:val="superscript"/>
              </w:rPr>
              <w:fldChar w:fldCharType="separate"/>
            </w:r>
            <w:r w:rsidRPr="00FF7955">
              <w:rPr>
                <w:b w:val="0"/>
                <w:noProof/>
                <w:sz w:val="24"/>
                <w:szCs w:val="24"/>
                <w:vertAlign w:val="superscript"/>
              </w:rPr>
              <w:t>16</w:t>
            </w:r>
            <w:r w:rsidRPr="00FF7955">
              <w:rPr>
                <w:b w:val="0"/>
                <w:noProof/>
                <w:sz w:val="24"/>
                <w:szCs w:val="24"/>
                <w:vertAlign w:val="superscript"/>
              </w:rPr>
              <w:fldChar w:fldCharType="end"/>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C20229"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Bệnh viện Siddhi Memorial</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D9B25D"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Nepal</w:t>
            </w:r>
          </w:p>
        </w:tc>
        <w:tc>
          <w:tcPr>
            <w:tcW w:w="1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9C80F6"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Cắt ngang</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0C3BC8"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426</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5E1609"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6 tháng - 15 tuổi</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041D2"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Z-score/ MUAC theo WHO </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69D428"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Tỷ lệ gầy còm, nhẹ cân, thấp còi khi nhập viện lần lượt là 9,2%, 15.3% và 19%</w:t>
            </w:r>
          </w:p>
        </w:tc>
      </w:tr>
      <w:tr w:rsidR="00293C5C" w:rsidRPr="00FF7955" w14:paraId="39C208B8" w14:textId="77777777" w:rsidTr="00A1467B">
        <w:trPr>
          <w:trHeight w:val="1092"/>
          <w:jc w:val="center"/>
        </w:trPr>
        <w:tc>
          <w:tcPr>
            <w:tcW w:w="456" w:type="dxa"/>
            <w:tcBorders>
              <w:top w:val="single" w:sz="8" w:space="0" w:color="000000"/>
              <w:left w:val="single" w:sz="8" w:space="0" w:color="000000"/>
              <w:bottom w:val="single" w:sz="8" w:space="0" w:color="000000"/>
              <w:right w:val="single" w:sz="8" w:space="0" w:color="000000"/>
            </w:tcBorders>
          </w:tcPr>
          <w:p w14:paraId="5726C225"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7</w:t>
            </w:r>
          </w:p>
        </w:tc>
        <w:tc>
          <w:tcPr>
            <w:tcW w:w="13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F2E641"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xml:space="preserve">Ali Ahmed Al-Waleedi và cs (2022) </w:t>
            </w:r>
            <w:r w:rsidRPr="00FF7955">
              <w:rPr>
                <w:b w:val="0"/>
                <w:noProof/>
                <w:sz w:val="24"/>
                <w:szCs w:val="24"/>
                <w:vertAlign w:val="superscript"/>
              </w:rPr>
              <w:fldChar w:fldCharType="begin"/>
            </w:r>
            <w:r w:rsidRPr="00FF7955">
              <w:rPr>
                <w:b w:val="0"/>
                <w:noProof/>
                <w:sz w:val="24"/>
                <w:szCs w:val="24"/>
                <w:vertAlign w:val="superscript"/>
              </w:rPr>
              <w:instrText xml:space="preserve"> ADDIN ZOTERO_ITEM CSL_CITATION {"citationID":"0OKvUDJh","properties":{"formattedCitation":"\\super 17\\nosupersub{}","plainCitation":"17","noteIndex":0},"citationItems":[{"id":1428,"uris":["http://zotero.org/users/14905191/items/X7S5M66E"],"itemData":{"id":1428,"type":"article-journal","abstract":"BACKGROUND: The analysis of acute malnutrition in 2018 for the Integrated Phase Classification of Food Security in Yemen shows that high malnutrition rates are present in Abyan governorate (23%) and Lahj governorate (21%). This analysis was community based addressed all children and mostly due to problems related to food intake. The role of diseases was not yet addressed in Yemen. The aim of this study is to assess acute and chronic malnutrition among hospitalized children at 12-59 months of age in Lahj and Abyan governorates in Yemen.\nMETHODOLOGY: A cross-sectional, multi-center study is designed. The assessment of the nutritional status was measured by standardized anthropometry of 951 sick children at 12-59 months of age.\nRESULTS: The prevalence of Global acute malnutrition (GAM) among the sick children seeking care in health facilities in Lahj and Abyan is 21%. More specifically; the prevalence of moderate acute malnutrition (MAM) is 15.1% while the prevalence of severe acute malnutrition (SAM) is 6.2%. The prevalence of acute malnutrition (wasting) among the studied sick children in lahj is 23.4% while in Abyan is 19.3%. The prevalence of MAM in Lahj is 17.7% and the prevalence of SAM is 5.7%. The prevalence of acute malnutrition (wasting) in Abyan is 12.6% while the prevalence of SAM in Abyan is 6.7%. The prevalence of acute malnutrition among male children (25.2%) is significantly higher than among female children (17.5%). The prevalence of the chronic malnutrition (Stunting) in the studied sick children is 41.3%; the prevalence of stunting in Lahj is 41% while in Abyan is 41.7%.\nCONCLUSIONS: High acute and chronic malnutrition rates were identified among sick children seeking care in health facilities in lahj and Abyan, and higher than the SPHERE indicators of malnutrition. Boys are more exposed than girls to acute and chronic malnutrition.","container-title":"BMC nutrition","DOI":"10.1186/s40795-022-00574-z","ISSN":"2055-0928","issue":"1","journalAbbreviation":"BMC Nutr","language":"eng","note":"PMID: 35962407\nPMCID: PMC9373284","page":"78","source":"PubMed","title":"Malnutrition among hospitalized children 12-59 months of age in Abyan and Lahj Governorates / Yemen","volume":"8","author":[{"family":"Al-Waleedi","given":"Ali Ahmed"},{"family":"Bin-Ghouth","given":"Abdulla Salem"}],"issued":{"date-parts":[["2022",8,12]]}}}],"schema":"https://github.com/citation-style-language/schema/raw/master/csl-citation.json"} </w:instrText>
            </w:r>
            <w:r w:rsidRPr="00FF7955">
              <w:rPr>
                <w:b w:val="0"/>
                <w:noProof/>
                <w:sz w:val="24"/>
                <w:szCs w:val="24"/>
                <w:vertAlign w:val="superscript"/>
              </w:rPr>
              <w:fldChar w:fldCharType="separate"/>
            </w:r>
            <w:r w:rsidRPr="00FF7955">
              <w:rPr>
                <w:b w:val="0"/>
                <w:noProof/>
                <w:sz w:val="24"/>
                <w:szCs w:val="24"/>
                <w:vertAlign w:val="superscript"/>
              </w:rPr>
              <w:t>17</w:t>
            </w:r>
            <w:r w:rsidRPr="00FF7955">
              <w:rPr>
                <w:b w:val="0"/>
                <w:noProof/>
                <w:sz w:val="24"/>
                <w:szCs w:val="24"/>
                <w:vertAlign w:val="superscript"/>
              </w:rPr>
              <w:fldChar w:fldCharType="end"/>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77F2CC"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Các cơ sở y tế ở Lahj và Abyan</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AA7C3D"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Yemen</w:t>
            </w:r>
          </w:p>
        </w:tc>
        <w:tc>
          <w:tcPr>
            <w:tcW w:w="1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6CFB03"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Cắt ngang đa trung tâm</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E68D8A"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951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D0ACBF"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12-59 tháng tuổi</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7FC50D"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Z-score/ MUAC theo WHO</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B736E7"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Tỷ lệ SDD cấp tính là 21%. Cụ thể, tỷ lệ SDD cấp tính vừa là 15,1%, SDD cấp tính nặng là 6,2%. Tỷ lệ SDD mãn tính (thể thấp còi) là 41,3%</w:t>
            </w:r>
          </w:p>
        </w:tc>
      </w:tr>
      <w:tr w:rsidR="00293C5C" w:rsidRPr="00FF7955" w14:paraId="6D149030" w14:textId="77777777" w:rsidTr="00A1467B">
        <w:trPr>
          <w:trHeight w:val="1092"/>
          <w:jc w:val="center"/>
        </w:trPr>
        <w:tc>
          <w:tcPr>
            <w:tcW w:w="456" w:type="dxa"/>
            <w:tcBorders>
              <w:top w:val="single" w:sz="8" w:space="0" w:color="000000"/>
              <w:left w:val="single" w:sz="8" w:space="0" w:color="000000"/>
              <w:bottom w:val="single" w:sz="8" w:space="0" w:color="000000"/>
              <w:right w:val="single" w:sz="8" w:space="0" w:color="000000"/>
            </w:tcBorders>
          </w:tcPr>
          <w:p w14:paraId="63D55BA6"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8</w:t>
            </w:r>
          </w:p>
        </w:tc>
        <w:tc>
          <w:tcPr>
            <w:tcW w:w="13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29E339"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xml:space="preserve">Suchaorn Saengnipanthkul và cs (2022) </w:t>
            </w:r>
            <w:r w:rsidRPr="00FF7955">
              <w:rPr>
                <w:b w:val="0"/>
                <w:noProof/>
                <w:sz w:val="24"/>
                <w:szCs w:val="24"/>
                <w:vertAlign w:val="superscript"/>
              </w:rPr>
              <w:fldChar w:fldCharType="begin"/>
            </w:r>
            <w:r w:rsidRPr="00FF7955">
              <w:rPr>
                <w:b w:val="0"/>
                <w:noProof/>
                <w:sz w:val="24"/>
                <w:szCs w:val="24"/>
                <w:vertAlign w:val="superscript"/>
              </w:rPr>
              <w:instrText xml:space="preserve"> ADDIN ZOTERO_ITEM CSL_CITATION {"citationID":"DDcEZDmv","properties":{"formattedCitation":"\\super 18\\nosupersub{}","plainCitation":"18","noteIndex":0},"citationItems":[{"id":1431,"uris":["http://zotero.org/users/14905191/items/MUMHDF5K"],"itemData":{"id":1431,"type":"article-journal","abstract":"OBJECTIVES: Malnutrition in hospitalized patients is a frequently overlooked health issue. We aimed to assess the prevalence and pattern of nutritional disorders in hospitalized Thai children from the National Health Database.\nMETHODS: Hospitalized children aged 1 month to 18 years diagnosed with nutritional disorders between 2015 and 2019 were retrospectively reviewed using the National Health Security Office data. Based on the International Classification of Diseases, 10th revision, Clinical Modification, nutritional disorders were classified into 3 major forms of malnutrition: undernutrition (E40-E46), overweight and obesity (E66), and micronutrient deficiencies (D50-D53, E50-E56, E58, E60-E61, and E63).\nRESULTS: Out of 5,188,033 hospitalized children, malnutrition was identified in 115,254 (2.2%). Protein-energy malnutrition (PEM), overweight and obesity, and micronutrient deficiencies were prevalent in 0.21%, 0.27%, and 1.81%, respectively. Among those with micronutrient deficiencies, 95.0% had iron deficiency anemia, 2.2% had vitamin D deficiency, and 0.7% had zinc deficiency. Children aged under 5 years mostly had PEM, followed by iron deficiency anemia. Teenagers commonly had obesity and vitamin D deficiency. Patients with PEM who were admitted with common diseases had significantly longer hospital stays and higher hospital costs and mortality rates than those without PEM.\nCONCLUSIONS: Hospitalized children had various nutritional disorders, particularly PEM, which was associated with higher morbidity and mortality. Nutritional screening tools should be utilized for the early detection and treatment of malnutrition. Specific International Classification of Diseases codes for nutritional care services and intervention should be available. Additionally, nutritional interventions should be reimbursed, along with nutritional education and empowerment of healthcare providers, to improve hospital care service and improve patient outcomes.","container-title":"Epidemiology and Health","DOI":"10.4178/epih.e2022047","ISSN":"2092-7193","journalAbbreviation":"Epidemiol Health","language":"eng","note":"PMID: 35609881\nPMCID: PMC9684013","page":"e2022047","source":"PubMed","title":"Epidemiological data on nutritional disorders and outcomes in hospitalized Thai children: an analysis of data from the National Health Database 2015-2019","title-short":"Epidemiological data on nutritional disorders and outcomes in hospitalized Thai children","volume":"44","author":[{"family":"Saengnipanthkul","given":"Suchaorn"},{"family":"Phosuwattanakul","given":"Jeeraparn"},{"family":"Thepsuthammarat","given":"Kaewjai"},{"family":"Chongviriyaphan","given":"Nalinee"}],"issued":{"date-parts":[["2022"]]}}}],"schema":"https://github.com/citation-style-language/schema/raw/master/csl-citation.json"} </w:instrText>
            </w:r>
            <w:r w:rsidRPr="00FF7955">
              <w:rPr>
                <w:b w:val="0"/>
                <w:noProof/>
                <w:sz w:val="24"/>
                <w:szCs w:val="24"/>
                <w:vertAlign w:val="superscript"/>
              </w:rPr>
              <w:fldChar w:fldCharType="separate"/>
            </w:r>
            <w:r w:rsidRPr="00FF7955">
              <w:rPr>
                <w:b w:val="0"/>
                <w:noProof/>
                <w:sz w:val="24"/>
                <w:szCs w:val="24"/>
                <w:vertAlign w:val="superscript"/>
              </w:rPr>
              <w:t>18</w:t>
            </w:r>
            <w:r w:rsidRPr="00FF7955">
              <w:rPr>
                <w:b w:val="0"/>
                <w:noProof/>
                <w:sz w:val="24"/>
                <w:szCs w:val="24"/>
                <w:vertAlign w:val="superscript"/>
              </w:rPr>
              <w:fldChar w:fldCharType="end"/>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FEB51B"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Cơ sở dữ liệu Y tế Quốc gia giai đoạn 2015-2019</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76BDE1"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Thái Lan</w:t>
            </w:r>
          </w:p>
        </w:tc>
        <w:tc>
          <w:tcPr>
            <w:tcW w:w="1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5F17E3"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Hồi cứu</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242D51"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5.188.033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EB4BB3"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1 tháng - 18 tuổi</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C3F29D" w14:textId="77777777" w:rsidR="00FF7955" w:rsidRPr="00FF7955" w:rsidRDefault="00FF7955" w:rsidP="00FF7955">
            <w:pPr>
              <w:pStyle w:val="Tiu"/>
              <w:spacing w:after="0"/>
              <w:ind w:right="-1" w:firstLine="0"/>
              <w:jc w:val="left"/>
              <w:rPr>
                <w:b w:val="0"/>
                <w:noProof/>
                <w:sz w:val="24"/>
                <w:szCs w:val="24"/>
              </w:rPr>
            </w:pP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3F29AF"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Tỷ lệ SDD protein-năng lượng là 0,21%</w:t>
            </w:r>
          </w:p>
          <w:p w14:paraId="3C2EDE57"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Thừa cân - béo phì là 0,27%</w:t>
            </w:r>
          </w:p>
        </w:tc>
      </w:tr>
      <w:tr w:rsidR="00293C5C" w:rsidRPr="00FF7955" w14:paraId="25F14287" w14:textId="77777777" w:rsidTr="00A1467B">
        <w:trPr>
          <w:jc w:val="center"/>
        </w:trPr>
        <w:tc>
          <w:tcPr>
            <w:tcW w:w="456" w:type="dxa"/>
            <w:tcBorders>
              <w:top w:val="single" w:sz="8" w:space="0" w:color="000000"/>
              <w:left w:val="single" w:sz="8" w:space="0" w:color="000000"/>
              <w:bottom w:val="single" w:sz="8" w:space="0" w:color="000000"/>
              <w:right w:val="single" w:sz="8" w:space="0" w:color="000000"/>
            </w:tcBorders>
          </w:tcPr>
          <w:p w14:paraId="48EC6072"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lastRenderedPageBreak/>
              <w:t>9</w:t>
            </w:r>
          </w:p>
        </w:tc>
        <w:tc>
          <w:tcPr>
            <w:tcW w:w="13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3CDB8B"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xml:space="preserve">Rediet Woldesenbet và cs (2021) </w:t>
            </w:r>
            <w:r w:rsidRPr="00FF7955">
              <w:rPr>
                <w:b w:val="0"/>
                <w:noProof/>
                <w:sz w:val="24"/>
                <w:szCs w:val="24"/>
                <w:vertAlign w:val="superscript"/>
              </w:rPr>
              <w:fldChar w:fldCharType="begin"/>
            </w:r>
            <w:r w:rsidRPr="00FF7955">
              <w:rPr>
                <w:b w:val="0"/>
                <w:noProof/>
                <w:sz w:val="24"/>
                <w:szCs w:val="24"/>
                <w:vertAlign w:val="superscript"/>
              </w:rPr>
              <w:instrText xml:space="preserve"> ADDIN ZOTERO_ITEM CSL_CITATION {"citationID":"E8vYI4JD","properties":{"formattedCitation":"\\super 2\\nosupersub{}","plainCitation":"2","noteIndex":0},"citationItems":[{"id":1392,"uris":["http://zotero.org/users/14905191/items/IM7ZM28J"],"itemData":{"id":1392,"type":"article-journal","abstract":"BACKGROUND: Children with congenital heart disease are at risk for poor growth and under-nutrition compared with healthy children. The aim of this study was to assess the nutritional status of children with congenital heart disease and associated factors in selected governmental hospitals and cardiac center Addis Ababa, Ethiopia.\nMETHOD: Institutional based cross sectional study among 373 children aged under15 years was conducted from February to March; 2021G.c. Data was collected using structured questionnaire and chart review. Z-scores based on WHO reference ranges were used. Anthropometric z-scores based on WHO 2007 reference ranges were generated for each child. Weight-for-age z-scores for children 0-10 years and height-for-age and BMI-for-age z-scores for all children. Binary logistic regression was used for associated factors.\nRESULT: A total of 373 children were participated in this study. The prevalence of wasting and stunting was 144(38.6%) and 134(35.9%) respectively. The prevalence of underweight and malnutrition in children under 10 years was 143(43.1%). Most of the children were diagnosed with VSD (36.7%). Children age group of 13 months-5 years were associated with wasting and underweight [AOR = 0.434, 95%CI: (0.231, 0.816)] and [AOR = 0.360, 95%CI: (0.183, 0.711)] respectively. Children diagnosed with PAH were 1.885 times more likely to be underweight [AOR = 1.885, 95%CI: (1.094, 3.246)]. When the hemoglobin level increases by every unit per g/dl the chance to be wasting and underweight decreases by 13.1 and 18.6%[AOR = 0.869, 95%CI: (0.792, 0.955)] and [AOR = 0.869, 95%CI: (0.792, 0.955)] respectively. The level of SPO2 is associated with stunting and underweight [AOR = 0.970, 95%CI: (0.943, 0.998)] and [AOR = 0.970, 95%CI: (0.943, 0.998)] respectively.\nCONCLUSION: The prevalence of malnutrition in children with CHD is pretty high. Decreased level of hemoglobin and SPO2 was found to be associated factors for malnutrition in this case. There need to be a new strategy about including different health professional while care giving.","container-title":"BMC pediatrics","DOI":"10.1186/s12887-021-03023-1","ISSN":"1471-2431","issue":"1","journalAbbreviation":"BMC Pediatr","language":"eng","note":"PMID: 34856935\nPMCID: PMC8638350","page":"538","source":"PubMed","title":"Nutritional status and associated factors among children with congenital heart disease in selected governmental hospitals and cardiac center,Addis Ababa Ethiopia","volume":"21","author":[{"family":"Woldesenbet","given":"Rediet"},{"family":"Murugan","given":"Rajalakshmi"},{"family":"Mulugeta","given":"Feven"},{"family":"Moges","given":"Tamirat"}],"issued":{"date-parts":[["2021",12,2]]}}}],"schema":"https://github.com/citation-style-language/schema/raw/master/csl-citation.json"} </w:instrText>
            </w:r>
            <w:r w:rsidRPr="00FF7955">
              <w:rPr>
                <w:b w:val="0"/>
                <w:noProof/>
                <w:sz w:val="24"/>
                <w:szCs w:val="24"/>
                <w:vertAlign w:val="superscript"/>
              </w:rPr>
              <w:fldChar w:fldCharType="separate"/>
            </w:r>
            <w:r w:rsidRPr="00FF7955">
              <w:rPr>
                <w:b w:val="0"/>
                <w:noProof/>
                <w:sz w:val="24"/>
                <w:szCs w:val="24"/>
                <w:vertAlign w:val="superscript"/>
              </w:rPr>
              <w:t>2</w:t>
            </w:r>
            <w:r w:rsidRPr="00FF7955">
              <w:rPr>
                <w:b w:val="0"/>
                <w:noProof/>
                <w:sz w:val="24"/>
                <w:szCs w:val="24"/>
                <w:vertAlign w:val="superscript"/>
              </w:rPr>
              <w:fldChar w:fldCharType="end"/>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BF2D13"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Các bệnh viện công và trung tâm tim mạch</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3119FA"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Addis Ababa, Ethiopia</w:t>
            </w:r>
          </w:p>
        </w:tc>
        <w:tc>
          <w:tcPr>
            <w:tcW w:w="1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BE7120"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Cắt ngang</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06A249"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373 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8C6CD7"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&lt; 15 tuổi</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382EEE"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Z-score WHO</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D0421"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Trẻ mắc bệnh tim bẩm sinh có tỷ lệ SDD  thể gầy còm, thấp còi, nhẹ cân lần lượt 38,6% và 35,9% và 43,1%</w:t>
            </w:r>
          </w:p>
          <w:p w14:paraId="7A4436A5"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Tỷ lệ thừa cân béo phì là 8,3%</w:t>
            </w:r>
          </w:p>
        </w:tc>
      </w:tr>
      <w:tr w:rsidR="00293C5C" w:rsidRPr="00FF7955" w14:paraId="02F5DF59" w14:textId="77777777" w:rsidTr="00A1467B">
        <w:trPr>
          <w:jc w:val="center"/>
        </w:trPr>
        <w:tc>
          <w:tcPr>
            <w:tcW w:w="456" w:type="dxa"/>
            <w:tcBorders>
              <w:top w:val="single" w:sz="8" w:space="0" w:color="000000"/>
              <w:left w:val="single" w:sz="8" w:space="0" w:color="000000"/>
              <w:bottom w:val="single" w:sz="8" w:space="0" w:color="000000"/>
              <w:right w:val="single" w:sz="8" w:space="0" w:color="000000"/>
            </w:tcBorders>
          </w:tcPr>
          <w:p w14:paraId="33920A8A"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10</w:t>
            </w:r>
          </w:p>
        </w:tc>
        <w:tc>
          <w:tcPr>
            <w:tcW w:w="13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B0D47"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xml:space="preserve">Bruk Assefa và cs (2020) </w:t>
            </w:r>
            <w:r w:rsidRPr="00FF7955">
              <w:rPr>
                <w:b w:val="0"/>
                <w:noProof/>
                <w:sz w:val="24"/>
                <w:szCs w:val="24"/>
                <w:vertAlign w:val="superscript"/>
              </w:rPr>
              <w:fldChar w:fldCharType="begin"/>
            </w:r>
            <w:r w:rsidRPr="00FF7955">
              <w:rPr>
                <w:b w:val="0"/>
                <w:noProof/>
                <w:sz w:val="24"/>
                <w:szCs w:val="24"/>
                <w:vertAlign w:val="superscript"/>
              </w:rPr>
              <w:instrText xml:space="preserve"> ADDIN ZOTERO_ITEM CSL_CITATION {"citationID":"WeG6Dguh","properties":{"formattedCitation":"\\super 19\\nosupersub{}","plainCitation":"19","noteIndex":0},"citationItems":[{"id":1437,"uris":["http://zotero.org/users/14905191/items/DT42STN5"],"itemData":{"id":1437,"type":"article-journal","abstract":"BACKGROUND: Children with Congenital Heart Disease (CHD) are at increased risk for severe acute malnutrition (SAM). We aimed to determine the magnitude and determinants of SAM among children with CHD in a tertiary hospital.\nMETHODS: Retrospective cross-sectional study was conducted among children with CHD between 2016 and 2019. Clinical and anthropometric data were retrieved from medical records. Anthropometric assessment was done by using WHO standard growth curves. Data analysis was done using Statistical Package for Social Sciences V22. Statistical significance was set at p-value &lt;0.05, and multivariable logistic regression was used to determine predictors.\nRESULTS: There were 2400 pediatric admissions during the study period, CHD accounted for 6.5%(156) of admissions. For review, 141 records were eligible. The gender distribution was comparable, males 51.1% (72). Infants (&lt;12 months) and older children (≥12 months) accounted for 57.4% (81) and 42.6% (60) of study subjects, respectively. SAM was documented in 51.8% (73) of the study subjects, [95% CI: 44.7-60.2]. Infants had higher odds of SAM compared to children aged ≥12 months[adjusted odds ratio (AOR)= 4.48, 95%CI:2.07-9.70]. Anemic children had higher odds for SAM[AOR =3.76, 95% CI:1.54-9.18]. Children without acyanotic CHD with heart failure(HF) were 58% less likely to develop SAM[AOR= 0.42, 95% CI:0.19-0.96].\nCONCLUSION: The burden of SAM among children with CHD is high. Younger age, anemia and acyanotic CHD with HF predicted SAM. Screening for anemia and targeted anthropometric assessment are recommended for early SAM detection.","container-title":"Ethiopian Journal of Health Sciences","DOI":"10.4314/ejhs.v30i5.9","ISSN":"2413-7170","issue":"5","journalAbbreviation":"Ethiop J Health Sci","language":"eng","note":"PMID: 33911831\nPMCID: PMC8047271","page":"707-714","source":"PubMed","title":"Severe Acute Malnutrition among Unoperated Ethiopian Children with Congenital Heart Disease: A Wake-up Call to Reverse the Situation, A Retrospective Cross-Sectional Study","title-short":"Severe Acute Malnutrition among Unoperated Ethiopian Children with Congenital Heart Disease","volume":"30","author":[{"family":"Assefa","given":"Bruk"},{"family":"Tadele","given":"Henok"}],"issued":{"date-parts":[["2020",9]]}}}],"schema":"https://github.com/citation-style-language/schema/raw/master/csl-citation.json"} </w:instrText>
            </w:r>
            <w:r w:rsidRPr="00FF7955">
              <w:rPr>
                <w:b w:val="0"/>
                <w:noProof/>
                <w:sz w:val="24"/>
                <w:szCs w:val="24"/>
                <w:vertAlign w:val="superscript"/>
              </w:rPr>
              <w:fldChar w:fldCharType="separate"/>
            </w:r>
            <w:r w:rsidRPr="00FF7955">
              <w:rPr>
                <w:b w:val="0"/>
                <w:noProof/>
                <w:sz w:val="24"/>
                <w:szCs w:val="24"/>
                <w:vertAlign w:val="superscript"/>
              </w:rPr>
              <w:t>19</w:t>
            </w:r>
            <w:r w:rsidRPr="00FF7955">
              <w:rPr>
                <w:b w:val="0"/>
                <w:noProof/>
                <w:sz w:val="24"/>
                <w:szCs w:val="24"/>
                <w:vertAlign w:val="superscript"/>
              </w:rPr>
              <w:fldChar w:fldCharType="end"/>
            </w:r>
            <w:r w:rsidRPr="00FF7955">
              <w:rPr>
                <w:b w:val="0"/>
                <w:noProof/>
                <w:sz w:val="24"/>
                <w:szCs w:val="24"/>
              </w:rPr>
              <w:t xml:space="preserve">  </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2918A9"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Bệnh viện tuyến ba</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A3EA42"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Hawassa, Ethiopia</w:t>
            </w:r>
          </w:p>
        </w:tc>
        <w:tc>
          <w:tcPr>
            <w:tcW w:w="1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5E97CD"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Cắt ngang hồi cứu</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F28BA8"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141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E4935B"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2 tháng - 14 tuổi</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F5F67B"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Z-score WHO</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FDA028"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Trong số trẻ mắc bệnh tim bẩm sinh, tỷ lệ SDD cấp tính nặng là 51,8%. Tỷ lệ SDD thấp còi là 29,8%, nhẹ cân là 49,6%, gầy còm là 63%.</w:t>
            </w:r>
          </w:p>
        </w:tc>
      </w:tr>
      <w:tr w:rsidR="00293C5C" w:rsidRPr="00FF7955" w14:paraId="34957E7D" w14:textId="77777777" w:rsidTr="00A1467B">
        <w:trPr>
          <w:jc w:val="center"/>
        </w:trPr>
        <w:tc>
          <w:tcPr>
            <w:tcW w:w="456" w:type="dxa"/>
            <w:tcBorders>
              <w:top w:val="single" w:sz="8" w:space="0" w:color="000000"/>
              <w:left w:val="single" w:sz="8" w:space="0" w:color="000000"/>
              <w:bottom w:val="single" w:sz="8" w:space="0" w:color="000000"/>
              <w:right w:val="single" w:sz="8" w:space="0" w:color="000000"/>
            </w:tcBorders>
          </w:tcPr>
          <w:p w14:paraId="2D861161"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11</w:t>
            </w:r>
          </w:p>
        </w:tc>
        <w:tc>
          <w:tcPr>
            <w:tcW w:w="13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558AFD"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xml:space="preserve">Ying Zheng và cs (2022) </w:t>
            </w:r>
            <w:r w:rsidRPr="00FF7955">
              <w:rPr>
                <w:b w:val="0"/>
                <w:noProof/>
                <w:sz w:val="24"/>
                <w:szCs w:val="24"/>
                <w:vertAlign w:val="superscript"/>
              </w:rPr>
              <w:fldChar w:fldCharType="begin"/>
            </w:r>
            <w:r w:rsidRPr="00FF7955">
              <w:rPr>
                <w:b w:val="0"/>
                <w:noProof/>
                <w:sz w:val="24"/>
                <w:szCs w:val="24"/>
                <w:vertAlign w:val="superscript"/>
              </w:rPr>
              <w:instrText xml:space="preserve"> ADDIN ZOTERO_ITEM CSL_CITATION {"citationID":"2JPWAPVt","properties":{"formattedCitation":"\\super 20\\nosupersub{}","plainCitation":"20","noteIndex":0},"citationItems":[{"id":1440,"uris":["http://zotero.org/users/14905191/items/R46LCNQF"],"itemData":{"id":1440,"type":"article-journal","abstract":"BACKGROUND AND OBJECTIVES: Congenital heart disease (CHD) is the common congenital malformations in children and cause malnutrition. We determine the association between dietary nutrient intake and nutritional status of children with CHD.\nMETHODS AND STUDY DESIGN: 428 children of age 1-10 years with CHD admitted. The dietary nutrient intake was recorded after 3 days of 24-h recall. The growth and nutritional status of children were evaluated using anthropometric measurements and z-scores.\nRESULTS: The prevalence of malnutrition was 37.6% in CHD. 57.8%, 12.6%, 43.8%, and 40.6% of children did not meet their requirements for energy, protein, fat, and carbohydrate, respectively. The prevalence of insufficient intake was 88.3% for calcium, 35.9% for magnesium, 21.9% for iron, and 12.5% for zinc. 15%-86% of children did not meet vitamin requirements. 85.2% and 53.9% of children did not meet their requirements for vitamin A and vitamin C. The prevalence of insufficient intake was 39.1% for thiamin, 24.2% for riboflavin, 15.6% for niacin and 28.1% for vitamin E. Compared with the normal nutrition group, malnutrition group had a relatively lower intake of proteins, iron, zinc and vitamin E.\nCONCLUSIONS: An obvious deficiency of dietary nutrient intake was found among children with CHD, especially CHD with malnutrition. Dietary intake related to the nutritional status of children with CHD. The gap between actual consumption and recommendation indicates a need for improved nutritional counseling and monitoring. Early interventions targeting the dietary intakes of children with CHD may be a benefit for long-term effects associated with nutritional status.","container-title":"Asia Pacific Journal of Clinical Nutrition","DOI":"10.6133/apjcn.202209_31(3).0019","ISSN":"1440-6047","issue":"3","journalAbbreviation":"Asia Pac J Clin Nutr","language":"eng","note":"PMID: 36173223","page":"520-525","source":"PubMed","title":"Assessment of dietary nutrient intake and its relationship to the nutritional status of children with congenital heart disease in Guangdong province of China","volume":"31","author":[{"family":"Zheng","given":"Ying"},{"family":"Yang","given":"Liping"},{"family":"Wu","given":"Ziying"},{"family":"Zhu","given":"Huilian"},{"family":"Xiao","given":"Benxi"},{"family":"Li","given":"Zhen"},{"family":"Li","given":"Yuanhong"},{"family":"Ma","given":"Wenjun"}],"issued":{"date-parts":[["2022"]]}}}],"schema":"https://github.com/citation-style-language/schema/raw/master/csl-citation.json"} </w:instrText>
            </w:r>
            <w:r w:rsidRPr="00FF7955">
              <w:rPr>
                <w:b w:val="0"/>
                <w:noProof/>
                <w:sz w:val="24"/>
                <w:szCs w:val="24"/>
                <w:vertAlign w:val="superscript"/>
              </w:rPr>
              <w:fldChar w:fldCharType="separate"/>
            </w:r>
            <w:r w:rsidRPr="00FF7955">
              <w:rPr>
                <w:b w:val="0"/>
                <w:noProof/>
                <w:sz w:val="24"/>
                <w:szCs w:val="24"/>
                <w:vertAlign w:val="superscript"/>
              </w:rPr>
              <w:t>20</w:t>
            </w:r>
            <w:r w:rsidRPr="00FF7955">
              <w:rPr>
                <w:b w:val="0"/>
                <w:noProof/>
                <w:sz w:val="24"/>
                <w:szCs w:val="24"/>
                <w:vertAlign w:val="superscript"/>
              </w:rPr>
              <w:fldChar w:fldCharType="end"/>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C1C0BB"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Bệnh viện Nhân dân tỉnh Quảng Đông</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0BC850"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Trung Quốc</w:t>
            </w:r>
          </w:p>
        </w:tc>
        <w:tc>
          <w:tcPr>
            <w:tcW w:w="1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105AA2"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Cắt ngang</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71F42F"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428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B19F3D"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1-10 tuổi</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36E437"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Z-score WHO</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DDF1E4"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Trẻ mắc bệnh tim bẩm sinh có tỷ lệ SDD là 37,6%</w:t>
            </w:r>
          </w:p>
        </w:tc>
      </w:tr>
      <w:tr w:rsidR="00293C5C" w:rsidRPr="00FF7955" w14:paraId="623750FF" w14:textId="77777777" w:rsidTr="00A1467B">
        <w:trPr>
          <w:jc w:val="center"/>
        </w:trPr>
        <w:tc>
          <w:tcPr>
            <w:tcW w:w="456" w:type="dxa"/>
            <w:tcBorders>
              <w:top w:val="single" w:sz="8" w:space="0" w:color="000000"/>
              <w:left w:val="single" w:sz="8" w:space="0" w:color="000000"/>
              <w:bottom w:val="single" w:sz="8" w:space="0" w:color="000000"/>
              <w:right w:val="single" w:sz="8" w:space="0" w:color="000000"/>
            </w:tcBorders>
          </w:tcPr>
          <w:p w14:paraId="66223FE6"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12</w:t>
            </w:r>
          </w:p>
        </w:tc>
        <w:tc>
          <w:tcPr>
            <w:tcW w:w="13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FA4720"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xml:space="preserve">Raquel Revuelta Iniesta và cs (2019) </w:t>
            </w:r>
            <w:r w:rsidRPr="00FF7955">
              <w:rPr>
                <w:b w:val="0"/>
                <w:noProof/>
                <w:sz w:val="24"/>
                <w:szCs w:val="24"/>
                <w:vertAlign w:val="superscript"/>
              </w:rPr>
              <w:fldChar w:fldCharType="begin"/>
            </w:r>
            <w:r w:rsidRPr="00FF7955">
              <w:rPr>
                <w:b w:val="0"/>
                <w:noProof/>
                <w:sz w:val="24"/>
                <w:szCs w:val="24"/>
                <w:vertAlign w:val="superscript"/>
              </w:rPr>
              <w:instrText xml:space="preserve"> ADDIN ZOTERO_ITEM CSL_CITATION {"citationID":"OgGarfoQ","properties":{"formattedCitation":"\\super 21\\nosupersub{}","plainCitation":"21","noteIndex":0},"citationItems":[{"id":1442,"uris":["http://zotero.org/users/14905191/items/QWK4X6QL"],"itemData":{"id":1442,"type":"article-journal","abstract":"BACKGROUND AND AIMS: Malnutrition (under and overnutrition) in paediatric cancer patients during and after treatment increases short and long-term side-effects; however, factors contributing to malnutrition and patterns of change in nutritional status are still unclear. The aims were to investigate the prevalence of malnutrition, patterns of change in nutritional status and factors contributing to malnutrition in Scottish paediatric cancer patients.\nMETHODS: A prospective cohort study of Scottish children aged &lt;18 years, diagnosed with and treated for cancer between Aug 2010 and Jan 2014 was performed. Clinical and nutritional data were collected at defined periods up to 36 months. Measurements of weight and height/length and arm anthropometry (mid-upper arm circumference (MUAC) and triceps skin-fold thickness (TSF)) were collected. Body composition was estimated from arm anthropometry using Frisancho's references and bio-electrical impedance (BIA). Malnutrition was defined according to UK BMI curves; undernutrition (&lt;2.3rd centile; -2 SD), overweight (≥85th &lt; 95th centile; ≥+1.05 SD &lt; 1.63 SD) and obese (≥95th centile; ≥1.63 SD). We performed descriptive statistics and multilevel analysis. p &lt; 0.05 was considered statistically significant.\nRESULTS: Eighty-two patients [median (IQR) age 3.9 (1.9-8.8) years; 56% males] were recruited. At diagnosis, the prevalence of undernutrition was 13%, overweight 7% and obesity 15%. TSF identified the highest prevalence of undernutrition (15%) and the lowest of obesity (1%). BMI [p &lt; 0.001; 95% CI (1.31-3.47)] and FM (BIA) [p &lt; 0.05; 95% CI (0.006-0.08)] significantly increased after 3 months of treatment, whilst FFM (BIA) [p &lt; 0.05; 95% CI (-0.78 to (-0.01))] significantly decreased during the first three months and these patterns remained until the end of the study. High-treatment risk significantly contributed to undernutrition during the first three months of treatment [p = 0.04; 95% CI (-16.8 to (-0.4))] and solid tumours had the highest prevalence of undernutrition [BMI (17%)].\nCONCLUSIONS: Arm anthropometry (or BIA) alongside appropriate nutritional treatment that targets undernutrition initially and overnutrition at later stages should be implemented in routine clinical practice of paediatric cancer patients.","container-title":"Clinical nutrition ESPEN","DOI":"10.1016/j.clnesp.2019.04.006","ISSN":"2405-4577","journalAbbreviation":"Clin Nutr ESPEN","language":"eng","note":"PMID: 31221298","page":"96-106","source":"PubMed","title":"Nutritional status of children and adolescents with cancer in Scotland: A prospective cohort study","title-short":"Nutritional status of children and adolescents with cancer in Scotland","volume":"32","author":[{"family":"Revuelta Iniesta","given":"Raquel"},{"family":"Paciarotti","given":"Ilenia"},{"family":"Davidson","given":"Isobel"},{"family":"McKenzie","given":"Jane M."},{"family":"Brougham","given":"Mark F. H."},{"family":"Wilson","given":"David C."}],"issued":{"date-parts":[["2019",8]]}}}],"schema":"https://github.com/citation-style-language/schema/raw/master/csl-citation.json"} </w:instrText>
            </w:r>
            <w:r w:rsidRPr="00FF7955">
              <w:rPr>
                <w:b w:val="0"/>
                <w:noProof/>
                <w:sz w:val="24"/>
                <w:szCs w:val="24"/>
                <w:vertAlign w:val="superscript"/>
              </w:rPr>
              <w:fldChar w:fldCharType="separate"/>
            </w:r>
            <w:r w:rsidRPr="00FF7955">
              <w:rPr>
                <w:b w:val="0"/>
                <w:noProof/>
                <w:sz w:val="24"/>
                <w:szCs w:val="24"/>
                <w:vertAlign w:val="superscript"/>
              </w:rPr>
              <w:t>21</w:t>
            </w:r>
            <w:r w:rsidRPr="00FF7955">
              <w:rPr>
                <w:b w:val="0"/>
                <w:noProof/>
                <w:sz w:val="24"/>
                <w:szCs w:val="24"/>
                <w:vertAlign w:val="superscript"/>
              </w:rPr>
              <w:fldChar w:fldCharType="end"/>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877807"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Bệnh viện Nhi Hoàng gia và Bệnh viện Ninewells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14A9D8"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Scotland</w:t>
            </w:r>
          </w:p>
        </w:tc>
        <w:tc>
          <w:tcPr>
            <w:tcW w:w="1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C47C56"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Thuần tập tiến cứu</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E2EA47"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82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426302"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&lt; 18 tuổi</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DD2CED"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xml:space="preserve">Biểu đồ tăng trưởng của Vương quốc Anh </w:t>
            </w:r>
            <w:r w:rsidRPr="00FF7955">
              <w:rPr>
                <w:b w:val="0"/>
                <w:noProof/>
                <w:sz w:val="24"/>
                <w:szCs w:val="24"/>
              </w:rPr>
              <w:fldChar w:fldCharType="begin"/>
            </w:r>
            <w:r w:rsidRPr="00FF7955">
              <w:rPr>
                <w:b w:val="0"/>
                <w:noProof/>
                <w:sz w:val="24"/>
                <w:szCs w:val="24"/>
              </w:rPr>
              <w:instrText xml:space="preserve"> ADDIN ZOTERO_ITEM CSL_CITATION {"citationID":"8fiVYdSo","properties":{"formattedCitation":"\\super 22\\nosupersub{}","plainCitation":"22","noteIndex":0},"citationItems":[{"id":1444,"uris":["http://zotero.org/users/14905191/items/IJJ7ZF2I"],"itemData":{"id":1444,"type":"article-journal","abstract":"Reference curves for stature and weight in British children have been available for the past 30 years, and have recently been updated. However weight by itself is a poor indicator of fatness or obesity, and there has never been a corresponding set of reference curves to assess weight for height. Body mass index (BMI) or weight/height has been popular for assessing obesity in adults for many years, but its use in children has developed only recently. Here centile curves for BMI in British children are presented, from birth to 23 years, based on the same large representative sample as used to update the stature and weight references. The charts were derived using Cole's LMS method, which adjusts the BMI distribution for skewness and allows BMI in individual subjects to be expressed as an exact centile or SD score. Use of the charts in clinical practice is aided by the provision of nine centiles, where the two extremes identify the fattest and thinnest four per 1000 of the population.","container-title":"Archives of Disease in Childhood","DOI":"10.1136/adc.73.1.25","ISSN":"1468-2044","issue":"1","journalAbbreviation":"Arch Dis Child","language":"eng","note":"PMID: 7639544\nPMCID: PMC1511150","page":"25-29","source":"PubMed","title":"Body mass index reference curves for the UK, 1990","volume":"73","author":[{"family":"Cole","given":"T. J."},{"family":"Freeman","given":"J. V."},{"family":"Preece","given":"M. A."}],"issued":{"date-parts":[["1995",7]]}}}],"schema":"https://github.com/citation-style-language/schema/raw/master/csl-citation.json"} </w:instrText>
            </w:r>
            <w:r w:rsidRPr="00FF7955">
              <w:rPr>
                <w:b w:val="0"/>
                <w:noProof/>
                <w:sz w:val="24"/>
                <w:szCs w:val="24"/>
              </w:rPr>
              <w:fldChar w:fldCharType="separate"/>
            </w:r>
            <w:r w:rsidRPr="00FF7955">
              <w:rPr>
                <w:b w:val="0"/>
                <w:noProof/>
                <w:sz w:val="24"/>
                <w:szCs w:val="24"/>
              </w:rPr>
              <w:t>22</w:t>
            </w:r>
            <w:r w:rsidRPr="00FF7955">
              <w:rPr>
                <w:b w:val="0"/>
                <w:noProof/>
                <w:sz w:val="24"/>
                <w:szCs w:val="24"/>
              </w:rPr>
              <w:fldChar w:fldCharType="end"/>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115AD5"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Trong số trẻ được chẩn đoán mắc bệnh ung thư, tỷ lệ SDD là 13%. </w:t>
            </w:r>
          </w:p>
          <w:p w14:paraId="36D69C4F"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Tỷ lệ thừa cân béo phì là 22%.</w:t>
            </w:r>
          </w:p>
        </w:tc>
      </w:tr>
      <w:tr w:rsidR="00293C5C" w:rsidRPr="00FF7955" w14:paraId="669B2C1A" w14:textId="77777777" w:rsidTr="00A1467B">
        <w:trPr>
          <w:jc w:val="center"/>
        </w:trPr>
        <w:tc>
          <w:tcPr>
            <w:tcW w:w="456" w:type="dxa"/>
            <w:tcBorders>
              <w:top w:val="single" w:sz="8" w:space="0" w:color="000000"/>
              <w:left w:val="single" w:sz="8" w:space="0" w:color="000000"/>
              <w:bottom w:val="single" w:sz="8" w:space="0" w:color="000000"/>
              <w:right w:val="single" w:sz="8" w:space="0" w:color="000000"/>
            </w:tcBorders>
          </w:tcPr>
          <w:p w14:paraId="7F2B3FB8"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lastRenderedPageBreak/>
              <w:t>13</w:t>
            </w:r>
          </w:p>
        </w:tc>
        <w:tc>
          <w:tcPr>
            <w:tcW w:w="13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386410"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xml:space="preserve">Orsolya Kadenczki và cs (2021) </w:t>
            </w:r>
            <w:r w:rsidRPr="00FF7955">
              <w:rPr>
                <w:b w:val="0"/>
                <w:noProof/>
                <w:sz w:val="24"/>
                <w:szCs w:val="24"/>
                <w:vertAlign w:val="superscript"/>
              </w:rPr>
              <w:fldChar w:fldCharType="begin"/>
            </w:r>
            <w:r w:rsidRPr="00FF7955">
              <w:rPr>
                <w:b w:val="0"/>
                <w:noProof/>
                <w:sz w:val="24"/>
                <w:szCs w:val="24"/>
                <w:vertAlign w:val="superscript"/>
              </w:rPr>
              <w:instrText xml:space="preserve"> ADDIN ZOTERO_ITEM CSL_CITATION {"citationID":"2GINAKKc","properties":{"formattedCitation":"\\super 23\\nosupersub{}","plainCitation":"23","noteIndex":0},"citationItems":[{"id":1447,"uris":["http://zotero.org/users/14905191/items/V98HJTLJ"],"itemData":{"id":1447,"type":"webpage","title":"Prevalence of Undernutrition and Effect of Body Weight Loss on Survival among Pediatric Cancer Patients in Northeastern Hungary - PubMed","URL":"https://pubmed.ncbi.nlm.nih.gov/33557419/","accessed":{"date-parts":[["2024",9,20]]}}}],"schema":"https://github.com/citation-style-language/schema/raw/master/csl-citation.json"} </w:instrText>
            </w:r>
            <w:r w:rsidRPr="00FF7955">
              <w:rPr>
                <w:b w:val="0"/>
                <w:noProof/>
                <w:sz w:val="24"/>
                <w:szCs w:val="24"/>
                <w:vertAlign w:val="superscript"/>
              </w:rPr>
              <w:fldChar w:fldCharType="separate"/>
            </w:r>
            <w:r w:rsidRPr="00FF7955">
              <w:rPr>
                <w:b w:val="0"/>
                <w:noProof/>
                <w:sz w:val="24"/>
                <w:szCs w:val="24"/>
                <w:vertAlign w:val="superscript"/>
              </w:rPr>
              <w:t>23</w:t>
            </w:r>
            <w:r w:rsidRPr="00FF7955">
              <w:rPr>
                <w:b w:val="0"/>
                <w:noProof/>
                <w:sz w:val="24"/>
                <w:szCs w:val="24"/>
                <w:vertAlign w:val="superscript"/>
              </w:rPr>
              <w:fldChar w:fldCharType="end"/>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639B25"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Khoa Nhi Đại học Debrecen</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43B268"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Hungary</w:t>
            </w:r>
          </w:p>
        </w:tc>
        <w:tc>
          <w:tcPr>
            <w:tcW w:w="1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202310"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Quan sát hồi cứu</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EDEA23"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174</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3C2BF0"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1-18 tuổi</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6E6D40"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xml:space="preserve">Z-score WHO và IBW </w:t>
            </w:r>
            <w:r w:rsidRPr="00FF7955">
              <w:rPr>
                <w:b w:val="0"/>
                <w:noProof/>
                <w:sz w:val="24"/>
                <w:szCs w:val="24"/>
              </w:rPr>
              <w:fldChar w:fldCharType="begin"/>
            </w:r>
            <w:r w:rsidRPr="00FF7955">
              <w:rPr>
                <w:b w:val="0"/>
                <w:noProof/>
                <w:sz w:val="24"/>
                <w:szCs w:val="24"/>
              </w:rPr>
              <w:instrText xml:space="preserve"> ADDIN ZOTERO_ITEM CSL_CITATION {"citationID":"DQ62LOQZ","properties":{"formattedCitation":"\\super 24\\nosupersub{}","plainCitation":"24","noteIndex":0},"citationItems":[{"id":1450,"uris":["http://zotero.org/users/14905191/items/HNN6NW8F"],"itemData":{"id":1450,"type":"webpage","title":"Ideal body weight: A commentary - Clinical Nutrition ESPEN","URL":"https://clinicalnutritionespen.com/article/S2405-4577(21)01084-6/abstract","accessed":{"date-parts":[["2024",9,20]]}}}],"schema":"https://github.com/citation-style-language/schema/raw/master/csl-citation.json"} </w:instrText>
            </w:r>
            <w:r w:rsidRPr="00FF7955">
              <w:rPr>
                <w:b w:val="0"/>
                <w:noProof/>
                <w:sz w:val="24"/>
                <w:szCs w:val="24"/>
              </w:rPr>
              <w:fldChar w:fldCharType="separate"/>
            </w:r>
            <w:r w:rsidRPr="00FF7955">
              <w:rPr>
                <w:b w:val="0"/>
                <w:noProof/>
                <w:sz w:val="24"/>
                <w:szCs w:val="24"/>
              </w:rPr>
              <w:t>24</w:t>
            </w:r>
            <w:r w:rsidRPr="00FF7955">
              <w:rPr>
                <w:b w:val="0"/>
                <w:noProof/>
                <w:sz w:val="24"/>
                <w:szCs w:val="24"/>
              </w:rPr>
              <w:fldChar w:fldCharType="end"/>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623301"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Trong số bệnh nhi ung thư, tỷ lệ SDD theo cân nặng cơ thể, cân nặng/chiều cao và chỉ số khối cơ thể (BMI) Z-score lần lượt là 5,0%, 4,6% và 4,0%.</w:t>
            </w:r>
          </w:p>
          <w:p w14:paraId="004B5F7F"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Tỷ lệ SDD là 30,5% khi sử dụng phần trăm cân nặng cơ thể lý tưởng (IBW%).</w:t>
            </w:r>
          </w:p>
        </w:tc>
      </w:tr>
      <w:tr w:rsidR="00293C5C" w:rsidRPr="00FF7955" w14:paraId="2A188466" w14:textId="77777777" w:rsidTr="00A1467B">
        <w:trPr>
          <w:jc w:val="center"/>
        </w:trPr>
        <w:tc>
          <w:tcPr>
            <w:tcW w:w="456" w:type="dxa"/>
            <w:tcBorders>
              <w:top w:val="single" w:sz="8" w:space="0" w:color="000000"/>
              <w:left w:val="single" w:sz="8" w:space="0" w:color="000000"/>
              <w:bottom w:val="single" w:sz="8" w:space="0" w:color="000000"/>
              <w:right w:val="single" w:sz="8" w:space="0" w:color="000000"/>
            </w:tcBorders>
          </w:tcPr>
          <w:p w14:paraId="69F7DEA6"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14</w:t>
            </w:r>
          </w:p>
        </w:tc>
        <w:tc>
          <w:tcPr>
            <w:tcW w:w="13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258289"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xml:space="preserve">Wanélia Vieira Afonso và cs (2022) </w:t>
            </w:r>
            <w:r w:rsidRPr="00FF7955">
              <w:rPr>
                <w:b w:val="0"/>
                <w:noProof/>
                <w:sz w:val="24"/>
                <w:szCs w:val="24"/>
                <w:vertAlign w:val="superscript"/>
              </w:rPr>
              <w:fldChar w:fldCharType="begin"/>
            </w:r>
            <w:r w:rsidRPr="00FF7955">
              <w:rPr>
                <w:b w:val="0"/>
                <w:noProof/>
                <w:sz w:val="24"/>
                <w:szCs w:val="24"/>
                <w:vertAlign w:val="superscript"/>
              </w:rPr>
              <w:instrText xml:space="preserve"> ADDIN ZOTERO_ITEM CSL_CITATION {"citationID":"H62OGRJh","properties":{"formattedCitation":"\\super 25\\nosupersub{}","plainCitation":"25","noteIndex":0},"citationItems":[{"id":1452,"uris":["http://zotero.org/users/14905191/items/8WDDZVCB"],"itemData":{"id":1452,"type":"article-journal","abstract":"BACKGROUND: Methods for assessing nutritional status in children and adolescents with cancer is a difficult in clinical practice. The study aimed to evaluate the performance of Subjective Global Nutritional Assessment (SGNA) in predicting clinical outcomes in children and adolescents with cancer in Brazil.\nMETHODS: This was a prospective cohort multicenter study. It was included 723 children and adolescents with cancer aged 2-18 years between March 2018 and August 2019. Nutritional assessment was performed according to World Health Organization recommendations and using SGNA within 48h of hospitalization. Unplanned readmission, length of hospital stay, and post-discharge death were analyzed. Cohen's kappa coefficient was used to ascertain the agreement between body mass index for age (BMI/A) and SGNA. The sensitivity, specificity, positive and negative predictive values, and accuracy of SGNA were estimated. Odds ratios (ORs) with 95% confidence intervals (CIs) were evaluated using multiple logistic regression.\nRESULTS: The mean patient age was 9.4 ± 4.9 years. SGNA showed that 29.7% (n = 215) and 6.5% (n = 47) patients had moderate and severe malnutrition, respectively. Considering the concurrent validity criterion, SGNA had an OR (95% CI) of 6.8 (3.1-14.9) for predicting low and very low weight for age at admission, with a sensitivity and specificity of 72.4% (59%-82.1%) and 72% (64.2%-78.9%), respectively. SGNA could predict death in children with severe/moderate malnutrition, with an accuracy of 63.8% (63%-65.1%). Logistic multivariate analysis showed that the adjusted effect of death; hematological tumor; living in the northeast, southeast, and midwest regions of Brazil; and older age was associated with malnutrition according to SGNA.\nCONCLUSION: Based on concurrent validity between SGNA and anthropometry, SGNA performed well and had a good ability to predict death in Brazilian children with cancer.","container-title":"Cancer Medicine","DOI":"10.1002/cam4.4837","ISSN":"2045-7634","issue":"23","journalAbbreviation":"Cancer Med","language":"eng","note":"PMID: 35645320\nPMCID: PMC9741974","page":"4612-4623","source":"PubMed","title":"Performance of subjective global nutritional assessment in predicting clinical outcomes: Data from the Brazilian survey of pediatric oncology nutrition","title-short":"Performance of subjective global nutritional assessment in predicting clinical outcomes","volume":"11","author":[{"family":"Afonso","given":"Wanélia Vieira"},{"family":"Peres","given":"Wilza Arantes Ferreira"},{"family":"Pinho","given":"Nivaldo Barroso","non-dropping-particle":"de"},{"family":"Schilithz","given":"Arthur Orlando Corrêa"},{"family":"Martucci","given":"Renata Brum"},{"family":"Rodrigues","given":"Viviane Dias"},{"family":"Nascimento","given":"Barbara Folino"},{"family":"Moreira","given":"Carolina Ferraz Figueiredo"},{"family":"Carvalho Padilha","given":"Patricia","non-dropping-particle":"de"}],"issued":{"date-parts":[["2022",12]]}}}],"schema":"https://github.com/citation-style-language/schema/raw/master/csl-citation.json"} </w:instrText>
            </w:r>
            <w:r w:rsidRPr="00FF7955">
              <w:rPr>
                <w:b w:val="0"/>
                <w:noProof/>
                <w:sz w:val="24"/>
                <w:szCs w:val="24"/>
                <w:vertAlign w:val="superscript"/>
              </w:rPr>
              <w:fldChar w:fldCharType="separate"/>
            </w:r>
            <w:r w:rsidRPr="00FF7955">
              <w:rPr>
                <w:b w:val="0"/>
                <w:noProof/>
                <w:sz w:val="24"/>
                <w:szCs w:val="24"/>
                <w:vertAlign w:val="superscript"/>
              </w:rPr>
              <w:t>25</w:t>
            </w:r>
            <w:r w:rsidRPr="00FF7955">
              <w:rPr>
                <w:b w:val="0"/>
                <w:noProof/>
                <w:sz w:val="24"/>
                <w:szCs w:val="24"/>
                <w:vertAlign w:val="superscript"/>
              </w:rPr>
              <w:fldChar w:fldCharType="end"/>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0DA1C0"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13 đơn vị ung thư chuyên khoa</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0336BE"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Brazil</w:t>
            </w:r>
          </w:p>
        </w:tc>
        <w:tc>
          <w:tcPr>
            <w:tcW w:w="1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57D164"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Thuần tập tiến cứu đa trung tâm</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08D646"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723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111952"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2-18 tuổi</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0502C2"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xml:space="preserve">SGNA </w:t>
            </w:r>
            <w:r w:rsidRPr="00FF7955">
              <w:rPr>
                <w:b w:val="0"/>
                <w:noProof/>
                <w:sz w:val="24"/>
                <w:szCs w:val="24"/>
              </w:rPr>
              <w:fldChar w:fldCharType="begin"/>
            </w:r>
            <w:r w:rsidRPr="00FF7955">
              <w:rPr>
                <w:b w:val="0"/>
                <w:noProof/>
                <w:sz w:val="24"/>
                <w:szCs w:val="24"/>
              </w:rPr>
              <w:instrText xml:space="preserve"> ADDIN ZOTERO_ITEM CSL_CITATION {"citationID":"0cF4a8zl","properties":{"formattedCitation":"\\super 26\\nosupersub{}","plainCitation":"26","noteIndex":0},"citationItems":[{"id":1455,"uris":["http://zotero.org/users/14905191/items/885QWHRT"],"itemData":{"id":1455,"type":"article-journal","abstract":"Subjective Global Assessment (SGA) is a method for evaluating nutritional status based on a practitioner's clinical judgment rather than objective, quantitative measurements. Encompassing historical, symptomatic, and physical parameters, SGA aims to identify an individual's initial nutrition state and consider the interplay of factors influencing the progression or regression of nutrition abnormalities. SGA has been widely used for more than 25 years to assess the nutritional status of adults in both clinical and research settings. Perceiving multiple benefits of its use in children, we recently adapted and validated the SGA tool for use in a pediatric population, demonstrating its ability to identify the nutritional status of children undergoing surgery and their risk of developing nutrition-associated complications postoperatively. Objective measures of nutritional status, on the other hand, showed no association with outcomes. The purpose of this article is to describe in detail the methods used in conducting nutrition-focused physical examinations and the medical history components of a pediatric Subjective Global Nutritional Assessment tool. Guidelines are given for performing and interpreting physical examinations that look for evidence of loss of subcutaneous fat, muscle wasting, and/or edema in children of different ages. Age-related questionnaires are offered to guide history taking and the rating of growth, weight changes, dietary intake, gastrointestinal symptoms, functional capacity, and any metabolic stress. Finally, the associated rating form is provided, along with direction for how to consider all components of a physical exam and history in the context of each other, to assign an overall rating of normal/well nourished, moderate malnutrition, or severe malnutrition. With this information, interested health professionals will be able to perform Subjective Global Nutritional Assessment to determine a global rating of nutritional status for infants, children, and adolescents, and use this rating to guide decision making about what nutrition-related attention is necessary. Dietetics practitioners and other clinicians are encouraged to incorporate physical examination for signs of protein-energy depletion when assessing the nutritional status of children.","container-title":"Journal of the Academy of Nutrition and Dietetics","DOI":"10.1016/j.jada.2011.08.039","ISSN":"2212-2672","issue":"3","journalAbbreviation":"J Acad Nutr Diet","language":"eng","note":"PMID: 22717202","page":"424-431.e6","source":"PubMed","title":"How to perform Subjective Global Nutritional assessment in children","volume":"112","author":[{"family":"Secker","given":"Donna J."},{"family":"Jeejeebhoy","given":"Khursheed N."}],"issued":{"date-parts":[["2012",3]]}}}],"schema":"https://github.com/citation-style-language/schema/raw/master/csl-citation.json"} </w:instrText>
            </w:r>
            <w:r w:rsidRPr="00FF7955">
              <w:rPr>
                <w:b w:val="0"/>
                <w:noProof/>
                <w:sz w:val="24"/>
                <w:szCs w:val="24"/>
              </w:rPr>
              <w:fldChar w:fldCharType="separate"/>
            </w:r>
            <w:r w:rsidRPr="00FF7955">
              <w:rPr>
                <w:b w:val="0"/>
                <w:noProof/>
                <w:sz w:val="24"/>
                <w:szCs w:val="24"/>
              </w:rPr>
              <w:t>26</w:t>
            </w:r>
            <w:r w:rsidRPr="00FF7955">
              <w:rPr>
                <w:b w:val="0"/>
                <w:noProof/>
                <w:sz w:val="24"/>
                <w:szCs w:val="24"/>
              </w:rPr>
              <w:fldChar w:fldCharType="end"/>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478726"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Trong số trẻ mắc bệnh ung thư, SGNA cho thấy tỉ lệ SDD vừa và nặng là 29,7% và 6,5%.</w:t>
            </w:r>
          </w:p>
        </w:tc>
      </w:tr>
      <w:tr w:rsidR="00293C5C" w:rsidRPr="00FF7955" w14:paraId="332D22F1" w14:textId="77777777" w:rsidTr="00A1467B">
        <w:trPr>
          <w:jc w:val="center"/>
        </w:trPr>
        <w:tc>
          <w:tcPr>
            <w:tcW w:w="456" w:type="dxa"/>
            <w:tcBorders>
              <w:top w:val="single" w:sz="8" w:space="0" w:color="000000"/>
              <w:left w:val="single" w:sz="8" w:space="0" w:color="000000"/>
              <w:bottom w:val="single" w:sz="8" w:space="0" w:color="000000"/>
              <w:right w:val="single" w:sz="8" w:space="0" w:color="000000"/>
            </w:tcBorders>
          </w:tcPr>
          <w:p w14:paraId="099C1912"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15</w:t>
            </w:r>
          </w:p>
        </w:tc>
        <w:tc>
          <w:tcPr>
            <w:tcW w:w="13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7A7D1D"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xml:space="preserve">Hardenson Rodríguez González và cs (2021) </w:t>
            </w:r>
            <w:r w:rsidRPr="00FF7955">
              <w:rPr>
                <w:b w:val="0"/>
                <w:noProof/>
                <w:sz w:val="24"/>
                <w:szCs w:val="24"/>
                <w:vertAlign w:val="superscript"/>
              </w:rPr>
              <w:fldChar w:fldCharType="begin"/>
            </w:r>
            <w:r w:rsidRPr="00FF7955">
              <w:rPr>
                <w:b w:val="0"/>
                <w:noProof/>
                <w:sz w:val="24"/>
                <w:szCs w:val="24"/>
                <w:vertAlign w:val="superscript"/>
              </w:rPr>
              <w:instrText xml:space="preserve"> ADDIN ZOTERO_ITEM CSL_CITATION {"citationID":"gmFYPhDU","properties":{"formattedCitation":"\\super 27\\nosupersub{}","plainCitation":"27","noteIndex":0},"citationItems":[{"id":1457,"uris":["http://zotero.org/users/14905191/items/RTGTCRUT"],"itemData":{"id":1457,"type":"webpage","title":"Malnutrition in paediatric patients with leukaemia and lymphoma: a retrospective cohort study - PubMed","URL":"https://pubmed.ncbi.nlm.nih.gov/35211196/","accessed":{"date-parts":[["2024",9,20]]}}}],"schema":"https://github.com/citation-style-language/schema/raw/master/csl-citation.json"} </w:instrText>
            </w:r>
            <w:r w:rsidRPr="00FF7955">
              <w:rPr>
                <w:b w:val="0"/>
                <w:noProof/>
                <w:sz w:val="24"/>
                <w:szCs w:val="24"/>
                <w:vertAlign w:val="superscript"/>
              </w:rPr>
              <w:fldChar w:fldCharType="separate"/>
            </w:r>
            <w:r w:rsidRPr="00FF7955">
              <w:rPr>
                <w:b w:val="0"/>
                <w:noProof/>
                <w:sz w:val="24"/>
                <w:szCs w:val="24"/>
                <w:vertAlign w:val="superscript"/>
              </w:rPr>
              <w:t>27</w:t>
            </w:r>
            <w:r w:rsidRPr="00FF7955">
              <w:rPr>
                <w:b w:val="0"/>
                <w:noProof/>
                <w:sz w:val="24"/>
                <w:szCs w:val="24"/>
                <w:vertAlign w:val="superscript"/>
              </w:rPr>
              <w:fldChar w:fldCharType="end"/>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1E9681"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Bệnh viện Nhi San Vicente</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80ABF3"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Colombia</w:t>
            </w:r>
          </w:p>
        </w:tc>
        <w:tc>
          <w:tcPr>
            <w:tcW w:w="1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51885B"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Thuần tập hồi cứu</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E8E74B"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191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FE1917"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&lt; 18 tuổi</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154FF5"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Z-score WHO</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A96A95"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Trong số trẻ được chẩn đoán mắc bệnh ác tính máu lympho, 6,8% bị SDD.</w:t>
            </w:r>
          </w:p>
          <w:p w14:paraId="416AA448"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- 9,4% trẻ bị thừa cân - béo phì.</w:t>
            </w:r>
          </w:p>
        </w:tc>
      </w:tr>
      <w:tr w:rsidR="00293C5C" w:rsidRPr="00FF7955" w14:paraId="635239D5" w14:textId="77777777" w:rsidTr="00A1467B">
        <w:trPr>
          <w:jc w:val="center"/>
        </w:trPr>
        <w:tc>
          <w:tcPr>
            <w:tcW w:w="456" w:type="dxa"/>
            <w:tcBorders>
              <w:top w:val="single" w:sz="8" w:space="0" w:color="000000"/>
              <w:left w:val="single" w:sz="8" w:space="0" w:color="000000"/>
              <w:bottom w:val="single" w:sz="8" w:space="0" w:color="000000"/>
              <w:right w:val="single" w:sz="8" w:space="0" w:color="000000"/>
            </w:tcBorders>
          </w:tcPr>
          <w:p w14:paraId="65A247A6"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16</w:t>
            </w:r>
          </w:p>
        </w:tc>
        <w:tc>
          <w:tcPr>
            <w:tcW w:w="13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A38BD1"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xml:space="preserve">Gülhan Karakaya Molla và cs (2021) </w:t>
            </w:r>
            <w:r w:rsidRPr="00FF7955">
              <w:rPr>
                <w:b w:val="0"/>
                <w:noProof/>
                <w:sz w:val="24"/>
                <w:szCs w:val="24"/>
                <w:vertAlign w:val="superscript"/>
              </w:rPr>
              <w:fldChar w:fldCharType="begin"/>
            </w:r>
            <w:r w:rsidRPr="00FF7955">
              <w:rPr>
                <w:b w:val="0"/>
                <w:noProof/>
                <w:sz w:val="24"/>
                <w:szCs w:val="24"/>
                <w:vertAlign w:val="superscript"/>
              </w:rPr>
              <w:instrText xml:space="preserve"> ADDIN ZOTERO_ITEM CSL_CITATION {"citationID":"xXYRjJHt","properties":{"formattedCitation":"\\super 28\\nosupersub{}","plainCitation":"28","noteIndex":0},"citationItems":[{"id":1459,"uris":["http://zotero.org/users/14905191/items/WLIHWY2V"],"itemData":{"id":1459,"type":"webpage","title":"Evaluation of nutritional status in pediatric patients diagnosed with Covid-19 infection - PubMed","URL":"https://pubmed.ncbi.nlm.nih.gov/34330500/","accessed":{"date-parts":[["2024",9,20]]}}}],"schema":"https://github.com/citation-style-language/schema/raw/master/csl-citation.json"} </w:instrText>
            </w:r>
            <w:r w:rsidRPr="00FF7955">
              <w:rPr>
                <w:b w:val="0"/>
                <w:noProof/>
                <w:sz w:val="24"/>
                <w:szCs w:val="24"/>
                <w:vertAlign w:val="superscript"/>
              </w:rPr>
              <w:fldChar w:fldCharType="separate"/>
            </w:r>
            <w:r w:rsidRPr="00FF7955">
              <w:rPr>
                <w:b w:val="0"/>
                <w:noProof/>
                <w:sz w:val="24"/>
                <w:szCs w:val="24"/>
                <w:vertAlign w:val="superscript"/>
              </w:rPr>
              <w:t>28</w:t>
            </w:r>
            <w:r w:rsidRPr="00FF7955">
              <w:rPr>
                <w:b w:val="0"/>
                <w:noProof/>
                <w:sz w:val="24"/>
                <w:szCs w:val="24"/>
                <w:vertAlign w:val="superscript"/>
              </w:rPr>
              <w:fldChar w:fldCharType="end"/>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7829B"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Bệnh viện thành phố Ankara</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9A3832"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Thổ Nhĩ Kỳ</w:t>
            </w:r>
          </w:p>
        </w:tc>
        <w:tc>
          <w:tcPr>
            <w:tcW w:w="1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6A9F5E"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Cắt ngang</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70C4C0"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49</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38A6EE"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8 - 18 tuổi</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68E69B" w14:textId="77777777" w:rsidR="00FF7955" w:rsidRPr="00FF7955" w:rsidRDefault="00FF7955" w:rsidP="00FF7955">
            <w:pPr>
              <w:pStyle w:val="Tiu"/>
              <w:spacing w:after="0"/>
              <w:ind w:right="-1" w:firstLine="0"/>
              <w:jc w:val="left"/>
              <w:rPr>
                <w:b w:val="0"/>
                <w:noProof/>
                <w:sz w:val="24"/>
                <w:szCs w:val="24"/>
              </w:rPr>
            </w:pP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63A2BF"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Trong số 49 bệnh nhi được chẩn đoán mắc Covid-19, tỷ lệ SDD là 3% </w:t>
            </w:r>
          </w:p>
          <w:p w14:paraId="47675C71"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Tỷ lệ béo phì là 9%</w:t>
            </w:r>
          </w:p>
        </w:tc>
      </w:tr>
      <w:tr w:rsidR="00293C5C" w:rsidRPr="00FF7955" w14:paraId="60A29B51" w14:textId="77777777" w:rsidTr="00A1467B">
        <w:trPr>
          <w:jc w:val="center"/>
        </w:trPr>
        <w:tc>
          <w:tcPr>
            <w:tcW w:w="456" w:type="dxa"/>
            <w:tcBorders>
              <w:top w:val="single" w:sz="8" w:space="0" w:color="000000"/>
              <w:left w:val="single" w:sz="8" w:space="0" w:color="000000"/>
              <w:bottom w:val="single" w:sz="8" w:space="0" w:color="000000"/>
              <w:right w:val="single" w:sz="8" w:space="0" w:color="000000"/>
            </w:tcBorders>
          </w:tcPr>
          <w:p w14:paraId="648197F6"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lastRenderedPageBreak/>
              <w:t>17</w:t>
            </w:r>
          </w:p>
        </w:tc>
        <w:tc>
          <w:tcPr>
            <w:tcW w:w="13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AFB4AC"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xml:space="preserve">Semhal Getachew Teka và cs (2022) </w:t>
            </w:r>
            <w:r w:rsidRPr="00FF7955">
              <w:rPr>
                <w:b w:val="0"/>
                <w:noProof/>
                <w:sz w:val="24"/>
                <w:szCs w:val="24"/>
                <w:vertAlign w:val="superscript"/>
              </w:rPr>
              <w:fldChar w:fldCharType="begin"/>
            </w:r>
            <w:r w:rsidRPr="00FF7955">
              <w:rPr>
                <w:b w:val="0"/>
                <w:noProof/>
                <w:sz w:val="24"/>
                <w:szCs w:val="24"/>
                <w:vertAlign w:val="superscript"/>
              </w:rPr>
              <w:instrText xml:space="preserve"> ADDIN ZOTERO_ITEM CSL_CITATION {"citationID":"L3jiezDn","properties":{"formattedCitation":"\\super 29\\nosupersub{}","plainCitation":"29","noteIndex":0},"citationItems":[{"id":1461,"uris":["http://zotero.org/users/14905191/items/8ZK3IDLH"],"itemData":{"id":1461,"type":"article-journal","abstract":"Introduction\nmalnutrition is a common problem in Ethiopia. Studies show malnourished children in intensive care units succumb more often to infection and death but Ethiopia has no available data to assess the prevalence of malnutrition in children admitted to pediatric Intensive Care Unit and their clinical patterns, this study was conducted to assess these variables in a tertiary hospital in Ethiopia.\n\nMethods\nthis was a retrospective cross sectional study done on 243 children, ranging from 1 month to 15 years of age, from January 2016 to December 2018. Anthropometric interpretation was done using WHO Z score charts. The assessed outcome variables were death, length of stay in pediatric intensive care unit (PICU), days on mechanical ventilator and hospital acquired infection. Collected data was entered and analyzed using SPSS 20.0 version.\n\nResults\nthe overall prevalence of wasting was 37.8% (n=92). Stunting was seen in 45.7% (n=111). Compared to well-nourished children, malnourished children were more likely to require mechanical ventilation (78.3% versus 66.2% OR-2, p=0.045), experience longer time on mechanical ventilation (10.3±13.2 days versus 6.1±7.9 days, p=0.012), develop hospital acquired infection (HAI) more often (30.4% versus 19.2%, p=0.045), and have a prolonged length of stay (10.7±16.4 days versus 6.1±8.4 days, p=0.005).\n\nConclusion\nmalnutrition in our PICU was identified to be a common cause of morbidity associated with greater need for mechanical ventilation, prolonged ventilator days, increased HAI, and longer hospital stays. Taking into consideration scarcity of resources, malnutrition imposes great burden on clinical care.","container-title":"The Pan African Medical Journal","DOI":"10.11604/pamj.2022.41.77.31284","ISSN":"1937-8688","journalAbbreviation":"Pan Afr Med J","note":"PMID: 35382053\nPMCID: PMC8956830","page":"77","source":"PubMed Central","title":"The prevalence of malnutrition during admission to the pediatric intensive care unit, a retrospective cross-sectional study at Tikur Anbessa Specialized Hospital, Addis Ababa, Ethiopia","volume":"41","author":[{"family":"Teka","given":"Semhal Getachew"},{"family":"Kebede","given":"Rahel Argaw"},{"family":"Sherman","given":"Charles"}],"issued":{"date-parts":[["2022",1,27]]}}}],"schema":"https://github.com/citation-style-language/schema/raw/master/csl-citation.json"} </w:instrText>
            </w:r>
            <w:r w:rsidRPr="00FF7955">
              <w:rPr>
                <w:b w:val="0"/>
                <w:noProof/>
                <w:sz w:val="24"/>
                <w:szCs w:val="24"/>
                <w:vertAlign w:val="superscript"/>
              </w:rPr>
              <w:fldChar w:fldCharType="separate"/>
            </w:r>
            <w:r w:rsidRPr="00FF7955">
              <w:rPr>
                <w:b w:val="0"/>
                <w:noProof/>
                <w:sz w:val="24"/>
                <w:szCs w:val="24"/>
                <w:vertAlign w:val="superscript"/>
              </w:rPr>
              <w:t>29</w:t>
            </w:r>
            <w:r w:rsidRPr="00FF7955">
              <w:rPr>
                <w:b w:val="0"/>
                <w:noProof/>
                <w:sz w:val="24"/>
                <w:szCs w:val="24"/>
                <w:vertAlign w:val="superscript"/>
              </w:rPr>
              <w:fldChar w:fldCharType="end"/>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B31170"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Bệnh viện chuyên khoa Tikur Anbessa</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B0BF31"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Addis Ababa, Ethiopia</w:t>
            </w:r>
          </w:p>
        </w:tc>
        <w:tc>
          <w:tcPr>
            <w:tcW w:w="1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A39BE9"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Cắt ngang hồi cứu</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A0FCB5"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243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0B7509"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1 tháng - 15 tuổi</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95A67A"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Z-score WHO</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203F61"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Tại PICU, tỷ lệ SDD thể gầy còm là 37,8%, thể thấp còi là 45,7%, thể nhẹ cân là 46,2%</w:t>
            </w:r>
          </w:p>
          <w:p w14:paraId="202C5AC3"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Tỷ lệ thừa cân béo phì là 6,1%</w:t>
            </w:r>
          </w:p>
        </w:tc>
      </w:tr>
      <w:tr w:rsidR="00293C5C" w:rsidRPr="00FF7955" w14:paraId="47567941" w14:textId="77777777" w:rsidTr="00A1467B">
        <w:trPr>
          <w:jc w:val="center"/>
        </w:trPr>
        <w:tc>
          <w:tcPr>
            <w:tcW w:w="456" w:type="dxa"/>
            <w:tcBorders>
              <w:top w:val="single" w:sz="8" w:space="0" w:color="000000"/>
              <w:left w:val="single" w:sz="8" w:space="0" w:color="000000"/>
              <w:bottom w:val="single" w:sz="8" w:space="0" w:color="000000"/>
              <w:right w:val="single" w:sz="8" w:space="0" w:color="000000"/>
            </w:tcBorders>
          </w:tcPr>
          <w:p w14:paraId="592D6045"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18</w:t>
            </w:r>
          </w:p>
        </w:tc>
        <w:tc>
          <w:tcPr>
            <w:tcW w:w="13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D31BD8"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xml:space="preserve">Gabriela Rupp Hanzen Andrades và cs (2022) </w:t>
            </w:r>
            <w:r w:rsidRPr="00FF7955">
              <w:rPr>
                <w:b w:val="0"/>
                <w:noProof/>
                <w:sz w:val="24"/>
                <w:szCs w:val="24"/>
              </w:rPr>
              <w:fldChar w:fldCharType="begin"/>
            </w:r>
            <w:r w:rsidRPr="00FF7955">
              <w:rPr>
                <w:b w:val="0"/>
                <w:noProof/>
                <w:sz w:val="24"/>
                <w:szCs w:val="24"/>
              </w:rPr>
              <w:instrText xml:space="preserve"> ADDIN ZOTERO_ITEM CSL_CITATION {"citationID":"1ctdQRmI","properties":{"formattedCitation":"\\super 30\\nosupersub{}","plainCitation":"30","noteIndex":0},"citationItems":[{"id":1464,"uris":["http://zotero.org/users/14905191/items/X8YTLWWZ"],"itemData":{"id":1464,"type":"webpage","title":"Association of nutritional status with clinical outcomes of critically ill pediatric patients with complex chronic conditions - PubMed","URL":"https://pubmed.ncbi.nlm.nih.gov/36379176/","accessed":{"date-parts":[["2024",9,20]]}}}],"schema":"https://github.com/citation-style-language/schema/raw/master/csl-citation.json"} </w:instrText>
            </w:r>
            <w:r w:rsidRPr="00FF7955">
              <w:rPr>
                <w:b w:val="0"/>
                <w:noProof/>
                <w:sz w:val="24"/>
                <w:szCs w:val="24"/>
              </w:rPr>
              <w:fldChar w:fldCharType="separate"/>
            </w:r>
            <w:r w:rsidRPr="00FF7955">
              <w:rPr>
                <w:b w:val="0"/>
                <w:noProof/>
                <w:sz w:val="24"/>
                <w:szCs w:val="24"/>
              </w:rPr>
              <w:t>30</w:t>
            </w:r>
            <w:r w:rsidRPr="00FF7955">
              <w:rPr>
                <w:b w:val="0"/>
                <w:noProof/>
                <w:sz w:val="24"/>
                <w:szCs w:val="24"/>
              </w:rPr>
              <w:fldChar w:fldCharType="end"/>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E01313"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Bệnh viện Đại học miền Nam Brazil</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487F10"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Brazil</w:t>
            </w:r>
          </w:p>
        </w:tc>
        <w:tc>
          <w:tcPr>
            <w:tcW w:w="1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3F8DBD"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Thuần tập hồi cứu</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2D4820"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873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34E3DE"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1 tháng - 18 tuổi</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16993C"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Z-score WHO</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01679D"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Tại PICU, trong số trẻ mắc bệnh mãn tính, tỷ lệ SDD thể nhẹ cân là 19,8%. </w:t>
            </w:r>
          </w:p>
          <w:p w14:paraId="2FF0E38E"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Tỷ lệ trẻ thừa cân là 18,4%.</w:t>
            </w:r>
          </w:p>
        </w:tc>
      </w:tr>
      <w:tr w:rsidR="00293C5C" w:rsidRPr="00FF7955" w14:paraId="176052BB" w14:textId="77777777" w:rsidTr="00A1467B">
        <w:trPr>
          <w:jc w:val="center"/>
        </w:trPr>
        <w:tc>
          <w:tcPr>
            <w:tcW w:w="456" w:type="dxa"/>
            <w:tcBorders>
              <w:top w:val="single" w:sz="8" w:space="0" w:color="000000"/>
              <w:left w:val="single" w:sz="8" w:space="0" w:color="000000"/>
              <w:bottom w:val="single" w:sz="8" w:space="0" w:color="000000"/>
              <w:right w:val="single" w:sz="8" w:space="0" w:color="000000"/>
            </w:tcBorders>
          </w:tcPr>
          <w:p w14:paraId="5B769511"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19</w:t>
            </w:r>
          </w:p>
        </w:tc>
        <w:tc>
          <w:tcPr>
            <w:tcW w:w="13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1A0F0"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xml:space="preserve">Jingjing Li và cs (2020) </w:t>
            </w:r>
            <w:r w:rsidRPr="00FF7955">
              <w:rPr>
                <w:b w:val="0"/>
                <w:noProof/>
                <w:sz w:val="24"/>
                <w:szCs w:val="24"/>
                <w:vertAlign w:val="superscript"/>
              </w:rPr>
              <w:fldChar w:fldCharType="begin"/>
            </w:r>
            <w:r w:rsidRPr="00FF7955">
              <w:rPr>
                <w:b w:val="0"/>
                <w:noProof/>
                <w:sz w:val="24"/>
                <w:szCs w:val="24"/>
                <w:vertAlign w:val="superscript"/>
              </w:rPr>
              <w:instrText xml:space="preserve"> ADDIN ZOTERO_ITEM CSL_CITATION {"citationID":"b7TkrP6F","properties":{"formattedCitation":"\\super 3\\nosupersub{}","plainCitation":"3","noteIndex":0},"citationItems":[{"id":1395,"uris":["http://zotero.org/users/14905191/items/GYRZ75BA"],"itemData":{"id":1395,"type":"article-journal","abstract":"Background\nThe incidence of malnutrition in children, who were admitted to the pediatric intensive care unit (PICU), has kept high level over the past 30 years. In addition, nutrition status of critically ill children deteriorates further during the changing of their conditions and may have a negative effect on patients’ outcomes. This study aimed to determine the nutritional status of critically ill children and to survey current nutrition practices and support in PICU.\n\nMethods\nIn this prospective observational study, 360 critically ill children stayed in the PICU not less than 3 days from Feb. to Nov. in 2017 were enrolled. Each patient underwent nutrition assessment. Nutritional status was determined using Z-scores of length/height-for-age (HAZ), weight-for-age (WAZ), weight-for-height (WHZ), body mass index-for-age (BAZ), based on the World Health Organization child growth standards. We also observed the patients’ intake of calories and protein during the first 10 days after admission.\n\nResults\nThree hundred and sixty were enrolled in the study. One hundred and eighty-six patients (51.67%) were malnourished at PICU admission, above 50% and 56.45% (105/186) of malnourished patients had severe malnutrition. Except fasting in case of clinical instability in 5.3% (19/360), nutrition was provided in the form of oral feeding in 26.6% (96/360), enteral nutrition (EN) in 56.1% (202/360), parenteral nutrition (PN) in 6.4% (23/360) and mixed support (EN + PN) in 5.6% (20/360). Totally 384 times interruption of feeding happened in the process of EN, and 1.9 times feeding interruption happened to each patient. Twenty-seven point two percent of these patients had more than three times feeding interruption. The severe malnutrition group had significantly greater length of ICU stay and higher mechanical ventilation support rate (P=0.007, P=0.029). Total 44 (44/360, 12.22%) patients died in the study, and the malnutrition was not statistically different between survivor group and death group (P=0.379). More than 85% of the patients had lower daily nutritional intake compared with prescribed goals. Sixty-eight point three percent of the patients received the required calories during EN with median time of 2 [2–4] days. Only 32.7% of patients underwent EN received estimated protein requirements.\n\nConclusions\nThese results showed that malnutrition was common among children admitted to PICU. Furthermore, nutrition delivery was generally inadequate in critically ill children, and nutritional status was getting worsening during PICU.","container-title":"Translational Pediatrics","DOI":"10.21037/tp-19-173","ISSN":"2224-4336","issue":"3","journalAbbreviation":"Transl Pediatr","note":"PMID: 32775240\nPMCID: PMC7347761","page":"221-230","source":"PubMed Central","title":"Nutritional survey in critically ill children: a single center study in China","title-short":"Nutritional survey in critically ill children","volume":"9","author":[{"family":"Li","given":"Jingjing"},{"family":"Li","given":"Biru"},{"family":"Qian","given":"Juan"},{"family":"Zhang","given":"Jian"},{"family":"Ren","given":"Hong"},{"family":"Ning","given":"Botao"},{"family":"Wang","given":"Ying"}],"issued":{"date-parts":[["2020",6]]}}}],"schema":"https://github.com/citation-style-language/schema/raw/master/csl-citation.json"} </w:instrText>
            </w:r>
            <w:r w:rsidRPr="00FF7955">
              <w:rPr>
                <w:b w:val="0"/>
                <w:noProof/>
                <w:sz w:val="24"/>
                <w:szCs w:val="24"/>
                <w:vertAlign w:val="superscript"/>
              </w:rPr>
              <w:fldChar w:fldCharType="separate"/>
            </w:r>
            <w:r w:rsidRPr="00FF7955">
              <w:rPr>
                <w:b w:val="0"/>
                <w:noProof/>
                <w:sz w:val="24"/>
                <w:szCs w:val="24"/>
                <w:vertAlign w:val="superscript"/>
              </w:rPr>
              <w:t>3</w:t>
            </w:r>
            <w:r w:rsidRPr="00FF7955">
              <w:rPr>
                <w:b w:val="0"/>
                <w:noProof/>
                <w:sz w:val="24"/>
                <w:szCs w:val="24"/>
                <w:vertAlign w:val="superscript"/>
              </w:rPr>
              <w:fldChar w:fldCharType="end"/>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C80961"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Trung tâm Y tế Nhi Thượng Hải</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1CA12E"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Trung Quốc</w:t>
            </w:r>
          </w:p>
        </w:tc>
        <w:tc>
          <w:tcPr>
            <w:tcW w:w="1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6064D6"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Quan sát tiến cứu</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093ACA"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360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211114"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1 tháng - 18 tuổi</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9900DC"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Z-score WHO</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C2D488"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Tại PICU, 51,67% trẻ bị SDD khi nhập viện. Trong đó, 56,45% bị SDD nặng.</w:t>
            </w:r>
          </w:p>
        </w:tc>
      </w:tr>
      <w:tr w:rsidR="00293C5C" w:rsidRPr="00FF7955" w14:paraId="7E1AB12D" w14:textId="77777777" w:rsidTr="00A1467B">
        <w:trPr>
          <w:jc w:val="center"/>
        </w:trPr>
        <w:tc>
          <w:tcPr>
            <w:tcW w:w="456" w:type="dxa"/>
            <w:tcBorders>
              <w:top w:val="single" w:sz="8" w:space="0" w:color="000000"/>
              <w:left w:val="single" w:sz="8" w:space="0" w:color="000000"/>
              <w:bottom w:val="single" w:sz="8" w:space="0" w:color="000000"/>
              <w:right w:val="single" w:sz="8" w:space="0" w:color="000000"/>
            </w:tcBorders>
          </w:tcPr>
          <w:p w14:paraId="655283EF"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20</w:t>
            </w:r>
          </w:p>
        </w:tc>
        <w:tc>
          <w:tcPr>
            <w:tcW w:w="13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9C43EA"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xml:space="preserve">Merve Misirlioglu và cs (2023) </w:t>
            </w:r>
            <w:r w:rsidRPr="00FF7955">
              <w:rPr>
                <w:b w:val="0"/>
                <w:noProof/>
                <w:sz w:val="24"/>
                <w:szCs w:val="24"/>
                <w:vertAlign w:val="superscript"/>
              </w:rPr>
              <w:fldChar w:fldCharType="begin"/>
            </w:r>
            <w:r w:rsidRPr="00FF7955">
              <w:rPr>
                <w:b w:val="0"/>
                <w:noProof/>
                <w:sz w:val="24"/>
                <w:szCs w:val="24"/>
                <w:vertAlign w:val="superscript"/>
              </w:rPr>
              <w:instrText xml:space="preserve"> ADDIN ZOTERO_ITEM CSL_CITATION {"citationID":"aEeEsFwz","properties":{"formattedCitation":"\\super 31\\nosupersub{}","plainCitation":"31","noteIndex":0},"citationItems":[{"id":1467,"uris":["http://zotero.org/users/14905191/items/4HH86IF5"],"itemData":{"id":1467,"type":"webpage","title":"Evaluation of nutritional status in pediatric intensive care unit patients: the results of a multicenter, prospective study in Turkey - PubMed","URL":"https://pubmed.ncbi.nlm.nih.gov/37601138/","accessed":{"date-parts":[["2024",9,20]]}}}],"schema":"https://github.com/citation-style-language/schema/raw/master/csl-citation.json"} </w:instrText>
            </w:r>
            <w:r w:rsidRPr="00FF7955">
              <w:rPr>
                <w:b w:val="0"/>
                <w:noProof/>
                <w:sz w:val="24"/>
                <w:szCs w:val="24"/>
                <w:vertAlign w:val="superscript"/>
              </w:rPr>
              <w:fldChar w:fldCharType="separate"/>
            </w:r>
            <w:r w:rsidRPr="00FF7955">
              <w:rPr>
                <w:b w:val="0"/>
                <w:noProof/>
                <w:sz w:val="24"/>
                <w:szCs w:val="24"/>
                <w:vertAlign w:val="superscript"/>
              </w:rPr>
              <w:t>31</w:t>
            </w:r>
            <w:r w:rsidRPr="00FF7955">
              <w:rPr>
                <w:b w:val="0"/>
                <w:noProof/>
                <w:sz w:val="24"/>
                <w:szCs w:val="24"/>
                <w:vertAlign w:val="superscript"/>
              </w:rPr>
              <w:fldChar w:fldCharType="end"/>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E6248C"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33 đơn vị PICU tại 18 tỉnh</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150613"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Thổ Nhĩ Kỳ</w:t>
            </w:r>
          </w:p>
        </w:tc>
        <w:tc>
          <w:tcPr>
            <w:tcW w:w="1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96BA14"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Tiến cứu đa trung tâm</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6D6D6E"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614</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0BD878"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1 tháng - 18 tuổi</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7C66AF"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Gomez</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7C2169"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Tại PICU, tỷ lệ trẻ SDD chiếm 45,4%. Trong đó, SDD mãn tính chiếm 23%.</w:t>
            </w:r>
          </w:p>
        </w:tc>
      </w:tr>
    </w:tbl>
    <w:p w14:paraId="610C0B19" w14:textId="77777777" w:rsidR="00FF7955" w:rsidRPr="00FF7955" w:rsidRDefault="00FF7955" w:rsidP="00FF7955">
      <w:pPr>
        <w:pStyle w:val="Tiu"/>
        <w:spacing w:after="0"/>
        <w:ind w:right="-1" w:firstLine="0"/>
        <w:jc w:val="left"/>
        <w:rPr>
          <w:b w:val="0"/>
          <w:noProof/>
          <w:sz w:val="24"/>
          <w:szCs w:val="24"/>
        </w:rPr>
      </w:pPr>
    </w:p>
    <w:tbl>
      <w:tblPr>
        <w:tblW w:w="13892" w:type="dxa"/>
        <w:jc w:val="center"/>
        <w:tblCellMar>
          <w:top w:w="15" w:type="dxa"/>
          <w:left w:w="15" w:type="dxa"/>
          <w:bottom w:w="15" w:type="dxa"/>
          <w:right w:w="15" w:type="dxa"/>
        </w:tblCellMar>
        <w:tblLook w:val="04A0" w:firstRow="1" w:lastRow="0" w:firstColumn="1" w:lastColumn="0" w:noHBand="0" w:noVBand="1"/>
      </w:tblPr>
      <w:tblGrid>
        <w:gridCol w:w="458"/>
        <w:gridCol w:w="2218"/>
        <w:gridCol w:w="1538"/>
        <w:gridCol w:w="1020"/>
        <w:gridCol w:w="1107"/>
        <w:gridCol w:w="843"/>
        <w:gridCol w:w="848"/>
        <w:gridCol w:w="1127"/>
        <w:gridCol w:w="4733"/>
      </w:tblGrid>
      <w:tr w:rsidR="001707B5" w:rsidRPr="00FF7955" w14:paraId="787B92DD" w14:textId="77777777" w:rsidTr="00A1467B">
        <w:trPr>
          <w:tblHeader/>
          <w:jc w:val="center"/>
        </w:trPr>
        <w:tc>
          <w:tcPr>
            <w:tcW w:w="13892" w:type="dxa"/>
            <w:gridSpan w:val="9"/>
            <w:tcBorders>
              <w:bottom w:val="single" w:sz="4" w:space="0" w:color="auto"/>
            </w:tcBorders>
          </w:tcPr>
          <w:p w14:paraId="1B1FD069" w14:textId="77777777" w:rsidR="001707B5" w:rsidRDefault="001707B5" w:rsidP="00FF7955">
            <w:pPr>
              <w:pStyle w:val="Tiu"/>
              <w:spacing w:after="0"/>
              <w:ind w:right="-1" w:firstLine="0"/>
              <w:jc w:val="left"/>
              <w:rPr>
                <w:b w:val="0"/>
                <w:i/>
                <w:sz w:val="24"/>
                <w:szCs w:val="24"/>
                <w:lang w:val="vi-VN"/>
              </w:rPr>
            </w:pPr>
            <w:r>
              <w:rPr>
                <w:sz w:val="24"/>
                <w:szCs w:val="24"/>
              </w:rPr>
              <w:lastRenderedPageBreak/>
              <w:t>Phụ lục 2</w:t>
            </w:r>
            <w:r w:rsidRPr="00FF7955">
              <w:rPr>
                <w:sz w:val="24"/>
                <w:szCs w:val="24"/>
                <w:lang w:val="vi-VN"/>
              </w:rPr>
              <w:t xml:space="preserve">. </w:t>
            </w:r>
            <w:r w:rsidRPr="00FF7955">
              <w:rPr>
                <w:b w:val="0"/>
                <w:i/>
                <w:sz w:val="24"/>
                <w:szCs w:val="24"/>
                <w:lang w:val="vi-VN"/>
              </w:rPr>
              <w:t>Tình trạng dinh dưỡng của trẻ em điều trị nội trú tại Việt Nam</w:t>
            </w:r>
          </w:p>
          <w:p w14:paraId="4CE496D7" w14:textId="16A38B33" w:rsidR="001707B5" w:rsidRPr="00FF7955" w:rsidRDefault="001707B5" w:rsidP="00FF7955">
            <w:pPr>
              <w:pStyle w:val="Tiu"/>
              <w:spacing w:after="0"/>
              <w:ind w:right="-1" w:firstLine="0"/>
              <w:jc w:val="left"/>
              <w:rPr>
                <w:b w:val="0"/>
                <w:noProof/>
                <w:sz w:val="24"/>
                <w:szCs w:val="24"/>
              </w:rPr>
            </w:pPr>
          </w:p>
        </w:tc>
      </w:tr>
      <w:tr w:rsidR="00293C5C" w:rsidRPr="00FF7955" w14:paraId="5C13B94E" w14:textId="77777777" w:rsidTr="00A1467B">
        <w:trPr>
          <w:tblHeader/>
          <w:jc w:val="center"/>
        </w:trPr>
        <w:tc>
          <w:tcPr>
            <w:tcW w:w="458" w:type="dxa"/>
            <w:tcBorders>
              <w:top w:val="single" w:sz="4" w:space="0" w:color="auto"/>
              <w:left w:val="single" w:sz="8" w:space="0" w:color="000000"/>
              <w:bottom w:val="single" w:sz="8" w:space="0" w:color="000000"/>
              <w:right w:val="single" w:sz="8" w:space="0" w:color="000000"/>
            </w:tcBorders>
          </w:tcPr>
          <w:p w14:paraId="4E3A63A9"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STT</w:t>
            </w:r>
          </w:p>
        </w:tc>
        <w:tc>
          <w:tcPr>
            <w:tcW w:w="2218"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310E2608"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Tác giả (năm xuất bản)</w:t>
            </w:r>
          </w:p>
        </w:tc>
        <w:tc>
          <w:tcPr>
            <w:tcW w:w="1538"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06D5E05E"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Bệnh viện</w:t>
            </w:r>
          </w:p>
        </w:tc>
        <w:tc>
          <w:tcPr>
            <w:tcW w:w="102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560D395C"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Tỉnh/ thành phố</w:t>
            </w:r>
          </w:p>
        </w:tc>
        <w:tc>
          <w:tcPr>
            <w:tcW w:w="1107"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545E55A3"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Thiết kế NC</w:t>
            </w:r>
          </w:p>
        </w:tc>
        <w:tc>
          <w:tcPr>
            <w:tcW w:w="843"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208388A"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Cỡ mẫu</w:t>
            </w:r>
          </w:p>
        </w:tc>
        <w:tc>
          <w:tcPr>
            <w:tcW w:w="848"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506DD64E"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Tuổi</w:t>
            </w:r>
          </w:p>
        </w:tc>
        <w:tc>
          <w:tcPr>
            <w:tcW w:w="1127"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20C355D0"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Công cụ đánh giá TTDD</w:t>
            </w:r>
          </w:p>
        </w:tc>
        <w:tc>
          <w:tcPr>
            <w:tcW w:w="4733"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3FCB9477" w14:textId="77777777" w:rsidR="00FF7955" w:rsidRDefault="00FF7955" w:rsidP="00FF7955">
            <w:pPr>
              <w:pStyle w:val="Tiu"/>
              <w:spacing w:after="0"/>
              <w:ind w:right="-1" w:firstLine="0"/>
              <w:jc w:val="left"/>
              <w:rPr>
                <w:b w:val="0"/>
                <w:noProof/>
                <w:sz w:val="24"/>
                <w:szCs w:val="24"/>
              </w:rPr>
            </w:pPr>
            <w:r w:rsidRPr="00FF7955">
              <w:rPr>
                <w:b w:val="0"/>
                <w:noProof/>
                <w:sz w:val="24"/>
                <w:szCs w:val="24"/>
              </w:rPr>
              <w:t>Kết quả</w:t>
            </w:r>
          </w:p>
          <w:p w14:paraId="00BFE07D" w14:textId="055F9B0A" w:rsidR="00293C5C" w:rsidRPr="00FF7955" w:rsidRDefault="00293C5C" w:rsidP="00FF7955">
            <w:pPr>
              <w:pStyle w:val="Tiu"/>
              <w:spacing w:after="0"/>
              <w:ind w:right="-1" w:firstLine="0"/>
              <w:jc w:val="left"/>
              <w:rPr>
                <w:b w:val="0"/>
                <w:noProof/>
                <w:sz w:val="24"/>
                <w:szCs w:val="24"/>
              </w:rPr>
            </w:pPr>
          </w:p>
        </w:tc>
      </w:tr>
      <w:tr w:rsidR="00293C5C" w:rsidRPr="00FF7955" w14:paraId="467D950B" w14:textId="77777777" w:rsidTr="00A1467B">
        <w:trPr>
          <w:jc w:val="center"/>
        </w:trPr>
        <w:tc>
          <w:tcPr>
            <w:tcW w:w="458" w:type="dxa"/>
            <w:tcBorders>
              <w:top w:val="single" w:sz="8" w:space="0" w:color="000000"/>
              <w:left w:val="single" w:sz="8" w:space="0" w:color="000000"/>
              <w:bottom w:val="single" w:sz="8" w:space="0" w:color="000000"/>
              <w:right w:val="single" w:sz="8" w:space="0" w:color="000000"/>
            </w:tcBorders>
          </w:tcPr>
          <w:p w14:paraId="7BB8D161"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1</w:t>
            </w:r>
          </w:p>
        </w:tc>
        <w:tc>
          <w:tcPr>
            <w:tcW w:w="2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457F0E"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xml:space="preserve">Vũ Thị Thanh và cs (2024) </w:t>
            </w:r>
            <w:r w:rsidRPr="00FF7955">
              <w:rPr>
                <w:b w:val="0"/>
                <w:noProof/>
                <w:sz w:val="24"/>
                <w:szCs w:val="24"/>
                <w:vertAlign w:val="superscript"/>
              </w:rPr>
              <w:fldChar w:fldCharType="begin"/>
            </w:r>
            <w:r w:rsidRPr="00FF7955">
              <w:rPr>
                <w:b w:val="0"/>
                <w:noProof/>
                <w:sz w:val="24"/>
                <w:szCs w:val="24"/>
                <w:vertAlign w:val="superscript"/>
              </w:rPr>
              <w:instrText xml:space="preserve"> ADDIN ZOTERO_ITEM CSL_CITATION {"citationID":"90kYt1Ml","properties":{"formattedCitation":"\\super 32\\nosupersub{}","plainCitation":"32","noteIndex":0},"citationItems":[{"id":1469,"uris":["http://zotero.org/users/14905191/items/5U953ZPB"],"itemData":{"id":1469,"type":"webpage","title":"ĐÁNH GIÁ TÌNH TRẠNG DINH DƯỠNG Ở TRẺ EM DƯỚI 5 TUỔI ĐANG ĐIỀU TRỊ TẠI BỆNH VIỆN ĐA KHOA TÂM ANH HÀ NỘI","URL":"https://tapchidinhduongthucpham.org.vn/index.php/jfns/article/view/681/897","accessed":{"date-parts":[["2024",9,20]]}}}],"schema":"https://github.com/citation-style-language/schema/raw/master/csl-citation.json"} </w:instrText>
            </w:r>
            <w:r w:rsidRPr="00FF7955">
              <w:rPr>
                <w:b w:val="0"/>
                <w:noProof/>
                <w:sz w:val="24"/>
                <w:szCs w:val="24"/>
                <w:vertAlign w:val="superscript"/>
              </w:rPr>
              <w:fldChar w:fldCharType="separate"/>
            </w:r>
            <w:r w:rsidRPr="00FF7955">
              <w:rPr>
                <w:b w:val="0"/>
                <w:noProof/>
                <w:sz w:val="24"/>
                <w:szCs w:val="24"/>
                <w:vertAlign w:val="superscript"/>
              </w:rPr>
              <w:t>32</w:t>
            </w:r>
            <w:r w:rsidRPr="00FF7955">
              <w:rPr>
                <w:b w:val="0"/>
                <w:noProof/>
                <w:sz w:val="24"/>
                <w:szCs w:val="24"/>
                <w:vertAlign w:val="superscript"/>
              </w:rPr>
              <w:fldChar w:fldCharType="end"/>
            </w:r>
          </w:p>
        </w:tc>
        <w:tc>
          <w:tcPr>
            <w:tcW w:w="1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283001"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BV Đa khoa Tâm Anh </w:t>
            </w:r>
          </w:p>
        </w:tc>
        <w:tc>
          <w:tcPr>
            <w:tcW w:w="1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C649D7"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Hà Nội </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0B8EC7"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Mô tả cắt ngang </w:t>
            </w:r>
          </w:p>
        </w:tc>
        <w:tc>
          <w:tcPr>
            <w:tcW w:w="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7141AF"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759</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F1A4CD"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5 tuổi</w:t>
            </w:r>
          </w:p>
        </w:tc>
        <w:tc>
          <w:tcPr>
            <w:tcW w:w="1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4C183A"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Z-score WHO </w:t>
            </w:r>
          </w:p>
        </w:tc>
        <w:tc>
          <w:tcPr>
            <w:tcW w:w="4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4A350C"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Tỷ lệ SDD thể nhẹ cân 3,8%, thể thấp còi 7,1%, thể gầy còm 3,3%.</w:t>
            </w:r>
          </w:p>
          <w:p w14:paraId="10E1EE3F"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Tỷ lệ thừa cân béo phì 2,1%</w:t>
            </w:r>
          </w:p>
        </w:tc>
      </w:tr>
      <w:tr w:rsidR="00293C5C" w:rsidRPr="00FF7955" w14:paraId="42A8328C" w14:textId="77777777" w:rsidTr="00A1467B">
        <w:trPr>
          <w:jc w:val="center"/>
        </w:trPr>
        <w:tc>
          <w:tcPr>
            <w:tcW w:w="458" w:type="dxa"/>
            <w:tcBorders>
              <w:top w:val="single" w:sz="8" w:space="0" w:color="000000"/>
              <w:left w:val="single" w:sz="8" w:space="0" w:color="000000"/>
              <w:bottom w:val="single" w:sz="8" w:space="0" w:color="000000"/>
              <w:right w:val="single" w:sz="8" w:space="0" w:color="000000"/>
            </w:tcBorders>
          </w:tcPr>
          <w:p w14:paraId="5ACB9CA3"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2</w:t>
            </w:r>
          </w:p>
        </w:tc>
        <w:tc>
          <w:tcPr>
            <w:tcW w:w="2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450AA8"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xml:space="preserve">Nguyễn Thị Ngọc Ánh và cs (2021) </w:t>
            </w:r>
            <w:r w:rsidRPr="00FF7955">
              <w:rPr>
                <w:b w:val="0"/>
                <w:noProof/>
                <w:sz w:val="24"/>
                <w:szCs w:val="24"/>
                <w:vertAlign w:val="superscript"/>
              </w:rPr>
              <w:fldChar w:fldCharType="begin"/>
            </w:r>
            <w:r w:rsidRPr="00FF7955">
              <w:rPr>
                <w:b w:val="0"/>
                <w:noProof/>
                <w:sz w:val="24"/>
                <w:szCs w:val="24"/>
                <w:vertAlign w:val="superscript"/>
              </w:rPr>
              <w:instrText xml:space="preserve"> ADDIN ZOTERO_ITEM CSL_CITATION {"citationID":"4yKUFcnD","properties":{"formattedCitation":"\\super 33\\nosupersub{}","plainCitation":"33","noteIndex":0},"citationItems":[{"id":1471,"uris":["http://zotero.org/users/14905191/items/S8RMF7HQ"],"itemData":{"id":1471,"type":"webpage","title":"TÌNH TRẠNG DINH DƯỠNG VÀ MỘT SỐ YẾU TỐ LIÊN QUAN CỦA TRẺ DƯỚI 24 THÁNG TUỔI ĐIỀU TRỊ TẠI KHOA NHI BỆNH VIỆN E","URL":"https://tapchiyhocvietnam.vn/index.php/vmj/article/view/1516/1340","accessed":{"date-parts":[["2024",9,20]]}}}],"schema":"https://github.com/citation-style-language/schema/raw/master/csl-citation.json"} </w:instrText>
            </w:r>
            <w:r w:rsidRPr="00FF7955">
              <w:rPr>
                <w:b w:val="0"/>
                <w:noProof/>
                <w:sz w:val="24"/>
                <w:szCs w:val="24"/>
                <w:vertAlign w:val="superscript"/>
              </w:rPr>
              <w:fldChar w:fldCharType="separate"/>
            </w:r>
            <w:r w:rsidRPr="00FF7955">
              <w:rPr>
                <w:b w:val="0"/>
                <w:noProof/>
                <w:sz w:val="24"/>
                <w:szCs w:val="24"/>
                <w:vertAlign w:val="superscript"/>
              </w:rPr>
              <w:t>33</w:t>
            </w:r>
            <w:r w:rsidRPr="00FF7955">
              <w:rPr>
                <w:b w:val="0"/>
                <w:noProof/>
                <w:sz w:val="24"/>
                <w:szCs w:val="24"/>
                <w:vertAlign w:val="superscript"/>
              </w:rPr>
              <w:fldChar w:fldCharType="end"/>
            </w:r>
          </w:p>
        </w:tc>
        <w:tc>
          <w:tcPr>
            <w:tcW w:w="1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B6A906"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Khoa Nhi Bệnh viện E</w:t>
            </w:r>
          </w:p>
        </w:tc>
        <w:tc>
          <w:tcPr>
            <w:tcW w:w="1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7F046E"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Hà Nội</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D99ABF"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Mô tả cắt ngang </w:t>
            </w:r>
          </w:p>
        </w:tc>
        <w:tc>
          <w:tcPr>
            <w:tcW w:w="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12605C"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121</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07947F"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0-24 tháng tuổi </w:t>
            </w:r>
          </w:p>
        </w:tc>
        <w:tc>
          <w:tcPr>
            <w:tcW w:w="1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D89544"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Z-score WHO</w:t>
            </w:r>
          </w:p>
        </w:tc>
        <w:tc>
          <w:tcPr>
            <w:tcW w:w="4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E33655"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Trẻ có tỷ lệ SDD thể nhẹ cân là 7,4%; SDD thể thấp còi là 9,1% và thể gầy còm là 9,9%.</w:t>
            </w:r>
          </w:p>
        </w:tc>
      </w:tr>
      <w:tr w:rsidR="00293C5C" w:rsidRPr="00FF7955" w14:paraId="108B73F3" w14:textId="77777777" w:rsidTr="00A1467B">
        <w:trPr>
          <w:jc w:val="center"/>
        </w:trPr>
        <w:tc>
          <w:tcPr>
            <w:tcW w:w="458" w:type="dxa"/>
            <w:tcBorders>
              <w:top w:val="single" w:sz="8" w:space="0" w:color="000000"/>
              <w:left w:val="single" w:sz="8" w:space="0" w:color="000000"/>
              <w:bottom w:val="single" w:sz="8" w:space="0" w:color="000000"/>
              <w:right w:val="single" w:sz="8" w:space="0" w:color="000000"/>
            </w:tcBorders>
          </w:tcPr>
          <w:p w14:paraId="49A7EC44"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3</w:t>
            </w:r>
          </w:p>
        </w:tc>
        <w:tc>
          <w:tcPr>
            <w:tcW w:w="2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1FCA83"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xml:space="preserve">Ngô Anh Vinh và cs (2023) </w:t>
            </w:r>
            <w:r w:rsidRPr="00FF7955">
              <w:rPr>
                <w:b w:val="0"/>
                <w:noProof/>
                <w:sz w:val="24"/>
                <w:szCs w:val="24"/>
                <w:vertAlign w:val="superscript"/>
              </w:rPr>
              <w:fldChar w:fldCharType="begin"/>
            </w:r>
            <w:r w:rsidRPr="00FF7955">
              <w:rPr>
                <w:b w:val="0"/>
                <w:noProof/>
                <w:sz w:val="24"/>
                <w:szCs w:val="24"/>
                <w:vertAlign w:val="superscript"/>
              </w:rPr>
              <w:instrText xml:space="preserve"> ADDIN ZOTERO_ITEM CSL_CITATION {"citationID":"DtG5wU75","properties":{"formattedCitation":"\\super 34\\nosupersub{}","plainCitation":"34","noteIndex":0},"citationItems":[{"id":1473,"uris":["http://zotero.org/users/14905191/items/IWGGSS7K"],"itemData":{"id":1473,"type":"webpage","title":"MỘT SỐ YẾU TỐ LIÊN QUAN ĐẾN TÌNH TRẠNG DINH DƯỠNG Ở TRẺ DƯỚI 5 TUỔI TẠI BỆNH VIỆN ĐA KHOA THÀNH PHỐ HÀ TĨNH","URL":"https://tapchiyhocvietnam.vn/index.php/vmj/article/view/7757/6847","accessed":{"date-parts":[["2024",9,20]]}}}],"schema":"https://github.com/citation-style-language/schema/raw/master/csl-citation.json"} </w:instrText>
            </w:r>
            <w:r w:rsidRPr="00FF7955">
              <w:rPr>
                <w:b w:val="0"/>
                <w:noProof/>
                <w:sz w:val="24"/>
                <w:szCs w:val="24"/>
                <w:vertAlign w:val="superscript"/>
              </w:rPr>
              <w:fldChar w:fldCharType="separate"/>
            </w:r>
            <w:r w:rsidRPr="00FF7955">
              <w:rPr>
                <w:b w:val="0"/>
                <w:noProof/>
                <w:sz w:val="24"/>
                <w:szCs w:val="24"/>
                <w:vertAlign w:val="superscript"/>
              </w:rPr>
              <w:t>34</w:t>
            </w:r>
            <w:r w:rsidRPr="00FF7955">
              <w:rPr>
                <w:b w:val="0"/>
                <w:noProof/>
                <w:sz w:val="24"/>
                <w:szCs w:val="24"/>
                <w:vertAlign w:val="superscript"/>
              </w:rPr>
              <w:fldChar w:fldCharType="end"/>
            </w:r>
          </w:p>
        </w:tc>
        <w:tc>
          <w:tcPr>
            <w:tcW w:w="1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A8ED50"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BV Đa Khoa thành phố Hà Tĩnh </w:t>
            </w:r>
          </w:p>
        </w:tc>
        <w:tc>
          <w:tcPr>
            <w:tcW w:w="1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A4FB38"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Hà Tĩnh </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464F0F"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Mô tả cắt ngang </w:t>
            </w:r>
          </w:p>
        </w:tc>
        <w:tc>
          <w:tcPr>
            <w:tcW w:w="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53E9BC"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420</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3AB1BC"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5 tuổi</w:t>
            </w:r>
          </w:p>
        </w:tc>
        <w:tc>
          <w:tcPr>
            <w:tcW w:w="1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C12415"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Z-score WHO</w:t>
            </w:r>
          </w:p>
        </w:tc>
        <w:tc>
          <w:tcPr>
            <w:tcW w:w="4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92089A"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Trẻ em có tỷ lệ SDD chiếm 5%,</w:t>
            </w:r>
          </w:p>
          <w:p w14:paraId="3060E705"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Trẻ thừa cân béo phì là 2,8%</w:t>
            </w:r>
          </w:p>
        </w:tc>
      </w:tr>
      <w:tr w:rsidR="00293C5C" w:rsidRPr="00FF7955" w14:paraId="4E016208" w14:textId="77777777" w:rsidTr="00A1467B">
        <w:trPr>
          <w:jc w:val="center"/>
        </w:trPr>
        <w:tc>
          <w:tcPr>
            <w:tcW w:w="458" w:type="dxa"/>
            <w:tcBorders>
              <w:top w:val="single" w:sz="8" w:space="0" w:color="000000"/>
              <w:left w:val="single" w:sz="8" w:space="0" w:color="000000"/>
              <w:bottom w:val="single" w:sz="8" w:space="0" w:color="000000"/>
              <w:right w:val="single" w:sz="8" w:space="0" w:color="000000"/>
            </w:tcBorders>
          </w:tcPr>
          <w:p w14:paraId="50EBEF8B"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4</w:t>
            </w:r>
          </w:p>
        </w:tc>
        <w:tc>
          <w:tcPr>
            <w:tcW w:w="2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517F2B"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xml:space="preserve">Nguyễn Thị Lê Thủy và cs (2022) </w:t>
            </w:r>
            <w:r w:rsidRPr="00FF7955">
              <w:rPr>
                <w:b w:val="0"/>
                <w:noProof/>
                <w:sz w:val="24"/>
                <w:szCs w:val="24"/>
                <w:vertAlign w:val="superscript"/>
              </w:rPr>
              <w:fldChar w:fldCharType="begin"/>
            </w:r>
            <w:r w:rsidRPr="00FF7955">
              <w:rPr>
                <w:b w:val="0"/>
                <w:noProof/>
                <w:sz w:val="24"/>
                <w:szCs w:val="24"/>
                <w:vertAlign w:val="superscript"/>
              </w:rPr>
              <w:instrText xml:space="preserve"> ADDIN ZOTERO_ITEM CSL_CITATION {"citationID":"nMAhE3GN","properties":{"formattedCitation":"\\super 35\\nosupersub{}","plainCitation":"35","noteIndex":0},"citationItems":[{"id":1475,"uris":["http://zotero.org/users/14905191/items/73UTCG8H"],"itemData":{"id":1475,"type":"article-journal","abstract":"Objectives: Evaluation of nutritional status of children under 5 years old with congenital heart disease inpatient treatment at Hanoi Heart Hospital. \nMethods: Crosssectional descriptive study on 105 children under 5 years old with congenital heart disease inpatient treatment at the study site from December 2020 to December 2021. \nResults: The most common age in the study was &amp;lt; 6 months old (42.9%), the rate of male patients was 48.6% and female patients were 51.4%. The rate of children with congenital heart disease: Atrial septal defect 5.7%, ventricular septal defect 45.7%, aortic duct 12.4%, Pulmonary stenosis 7.6%, tetralogy of Fallot 17.1 %, combination of many malformations 11.4%. 57/105 pediatric patients showed signs of underweight malnutrition (accounting for 54.3%), 48/105 children with stunting malnutrition (accounting for 45.7%) and 44 percent emaciated malnutrition. 105 pediatric patients (accounting for 41.9%). \nConclusion: Nutritional status of pediatric patients: Acute malnutrition accounted for 15.2%, chronicmalnutrition 22.9% and progressive chronic malnutrition 16.2%.","container-title":"Tạp chí Khoa học Điều dưỡng","DOI":"10.54436/jns.2022.03.503","ISSN":"2734-9632","issue":"03","language":"vi","license":"Bản quyền (c) 2022 Tạp chí Khoa học Điều dưỡng","note":"number: 03","page":"90-98","source":"jns.vn","title":"Tình trạng dinh dưỡng của trẻ dưới 5 tuổi mắc tim bẩm sinh điều trị nội trú tại Bệnh viện Tim Hà Nội","volume":"5","author":[{"family":"Nguyễn","given":"Thị Lê Thủy"},{"family":"Nguyễn","given":"Minh An"},{"family":"Vũ","given":"Văn Đẩu"}],"issued":{"date-parts":[["2022",8,18]]}}}],"schema":"https://github.com/citation-style-language/schema/raw/master/csl-citation.json"} </w:instrText>
            </w:r>
            <w:r w:rsidRPr="00FF7955">
              <w:rPr>
                <w:b w:val="0"/>
                <w:noProof/>
                <w:sz w:val="24"/>
                <w:szCs w:val="24"/>
                <w:vertAlign w:val="superscript"/>
              </w:rPr>
              <w:fldChar w:fldCharType="separate"/>
            </w:r>
            <w:r w:rsidRPr="00FF7955">
              <w:rPr>
                <w:b w:val="0"/>
                <w:noProof/>
                <w:sz w:val="24"/>
                <w:szCs w:val="24"/>
                <w:vertAlign w:val="superscript"/>
              </w:rPr>
              <w:t>35</w:t>
            </w:r>
            <w:r w:rsidRPr="00FF7955">
              <w:rPr>
                <w:b w:val="0"/>
                <w:noProof/>
                <w:sz w:val="24"/>
                <w:szCs w:val="24"/>
                <w:vertAlign w:val="superscript"/>
              </w:rPr>
              <w:fldChar w:fldCharType="end"/>
            </w:r>
          </w:p>
        </w:tc>
        <w:tc>
          <w:tcPr>
            <w:tcW w:w="1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8835A9"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BV tim Hà Nội </w:t>
            </w:r>
          </w:p>
        </w:tc>
        <w:tc>
          <w:tcPr>
            <w:tcW w:w="1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7F9892"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Hà Nội</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0CDC66"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Mô tả cắt ngang </w:t>
            </w:r>
          </w:p>
        </w:tc>
        <w:tc>
          <w:tcPr>
            <w:tcW w:w="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701A35"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105</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AA4556"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5 tuổi</w:t>
            </w:r>
          </w:p>
        </w:tc>
        <w:tc>
          <w:tcPr>
            <w:tcW w:w="1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32C52A"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Z-score WHO</w:t>
            </w:r>
          </w:p>
        </w:tc>
        <w:tc>
          <w:tcPr>
            <w:tcW w:w="4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C2BCB0"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Trẻ mắc tim bẩm sinh có tỷ lệ SDD thể nhẹ cân 54,3%, thể thấp còi 45,7%, thể gầy còm 41,9%</w:t>
            </w:r>
          </w:p>
          <w:p w14:paraId="4ACDA35F"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Tỷ lệ thừa cân 2,9%</w:t>
            </w:r>
          </w:p>
        </w:tc>
      </w:tr>
      <w:tr w:rsidR="00293C5C" w:rsidRPr="00FF7955" w14:paraId="1E646873" w14:textId="77777777" w:rsidTr="00A1467B">
        <w:trPr>
          <w:jc w:val="center"/>
        </w:trPr>
        <w:tc>
          <w:tcPr>
            <w:tcW w:w="458" w:type="dxa"/>
            <w:tcBorders>
              <w:top w:val="single" w:sz="8" w:space="0" w:color="000000"/>
              <w:left w:val="single" w:sz="8" w:space="0" w:color="000000"/>
              <w:bottom w:val="single" w:sz="8" w:space="0" w:color="000000"/>
              <w:right w:val="single" w:sz="8" w:space="0" w:color="000000"/>
            </w:tcBorders>
          </w:tcPr>
          <w:p w14:paraId="261AA3AD"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5</w:t>
            </w:r>
          </w:p>
        </w:tc>
        <w:tc>
          <w:tcPr>
            <w:tcW w:w="2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05E45C"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xml:space="preserve">Đỗ Mỹ Linh và cs (2023) </w:t>
            </w:r>
            <w:r w:rsidRPr="00FF7955">
              <w:rPr>
                <w:b w:val="0"/>
                <w:noProof/>
                <w:sz w:val="24"/>
                <w:szCs w:val="24"/>
                <w:vertAlign w:val="superscript"/>
              </w:rPr>
              <w:fldChar w:fldCharType="begin"/>
            </w:r>
            <w:r w:rsidRPr="00FF7955">
              <w:rPr>
                <w:b w:val="0"/>
                <w:noProof/>
                <w:sz w:val="24"/>
                <w:szCs w:val="24"/>
                <w:vertAlign w:val="superscript"/>
              </w:rPr>
              <w:instrText xml:space="preserve"> ADDIN ZOTERO_ITEM CSL_CITATION {"citationID":"CM5wHS0f","properties":{"formattedCitation":"\\super 4\\nosupersub{}","plainCitation":"4","noteIndex":0},"citationItems":[{"id":1398,"uris":["http://zotero.org/users/14905191/items/R7Q8SZEN"],"itemData":{"id":1398,"type":"webpage","title":"28. Tình trạng dinh dưỡng và một số yếu tố liên quan của bệnh nhi ung thư dưới 5 tuổi tại Bệnh viện Nhi Trung ương","URL":"https://tapchinghiencuuyhoc.vn/index.php/tcncyh/article/view/1967/1283","accessed":{"date-parts":[["2024",9,20]]}}}],"schema":"https://github.com/citation-style-language/schema/raw/master/csl-citation.json"} </w:instrText>
            </w:r>
            <w:r w:rsidRPr="00FF7955">
              <w:rPr>
                <w:b w:val="0"/>
                <w:noProof/>
                <w:sz w:val="24"/>
                <w:szCs w:val="24"/>
                <w:vertAlign w:val="superscript"/>
              </w:rPr>
              <w:fldChar w:fldCharType="separate"/>
            </w:r>
            <w:r w:rsidRPr="00FF7955">
              <w:rPr>
                <w:b w:val="0"/>
                <w:noProof/>
                <w:sz w:val="24"/>
                <w:szCs w:val="24"/>
                <w:vertAlign w:val="superscript"/>
              </w:rPr>
              <w:t>4</w:t>
            </w:r>
            <w:r w:rsidRPr="00FF7955">
              <w:rPr>
                <w:b w:val="0"/>
                <w:noProof/>
                <w:sz w:val="24"/>
                <w:szCs w:val="24"/>
                <w:vertAlign w:val="superscript"/>
              </w:rPr>
              <w:fldChar w:fldCharType="end"/>
            </w:r>
          </w:p>
        </w:tc>
        <w:tc>
          <w:tcPr>
            <w:tcW w:w="1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168652"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BV Nhi Trung Ương</w:t>
            </w:r>
          </w:p>
        </w:tc>
        <w:tc>
          <w:tcPr>
            <w:tcW w:w="1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2BDD04"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Hà Nội </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CACB82"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Mô tả cắt ngang, tiến cứu</w:t>
            </w:r>
          </w:p>
        </w:tc>
        <w:tc>
          <w:tcPr>
            <w:tcW w:w="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EDE0A9"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150</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D0BA91"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5 tuổi </w:t>
            </w:r>
          </w:p>
        </w:tc>
        <w:tc>
          <w:tcPr>
            <w:tcW w:w="1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921A3B"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Z-score WHO</w:t>
            </w:r>
          </w:p>
        </w:tc>
        <w:tc>
          <w:tcPr>
            <w:tcW w:w="4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04FCD6"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Bệnh nhân nhi ung thư có tình trạng SDD nhẹ cân chiếm 28%, trẻ SDD thấp còi 17,3% và 24% trẻ bị SDD thể gầy còm</w:t>
            </w:r>
          </w:p>
        </w:tc>
      </w:tr>
      <w:tr w:rsidR="00293C5C" w:rsidRPr="00FF7955" w14:paraId="3C780B05" w14:textId="77777777" w:rsidTr="00A1467B">
        <w:trPr>
          <w:jc w:val="center"/>
        </w:trPr>
        <w:tc>
          <w:tcPr>
            <w:tcW w:w="458" w:type="dxa"/>
            <w:tcBorders>
              <w:top w:val="single" w:sz="8" w:space="0" w:color="000000"/>
              <w:left w:val="single" w:sz="8" w:space="0" w:color="000000"/>
              <w:bottom w:val="single" w:sz="8" w:space="0" w:color="000000"/>
              <w:right w:val="single" w:sz="8" w:space="0" w:color="000000"/>
            </w:tcBorders>
          </w:tcPr>
          <w:p w14:paraId="0D07BAEE"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lastRenderedPageBreak/>
              <w:t>6</w:t>
            </w:r>
          </w:p>
        </w:tc>
        <w:tc>
          <w:tcPr>
            <w:tcW w:w="2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9AE3F2"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xml:space="preserve">Trần Đăng Thông và cs (2023) </w:t>
            </w:r>
            <w:r w:rsidRPr="00FF7955">
              <w:rPr>
                <w:b w:val="0"/>
                <w:noProof/>
                <w:sz w:val="24"/>
                <w:szCs w:val="24"/>
                <w:vertAlign w:val="superscript"/>
              </w:rPr>
              <w:fldChar w:fldCharType="begin"/>
            </w:r>
            <w:r w:rsidRPr="00FF7955">
              <w:rPr>
                <w:b w:val="0"/>
                <w:noProof/>
                <w:sz w:val="24"/>
                <w:szCs w:val="24"/>
                <w:vertAlign w:val="superscript"/>
              </w:rPr>
              <w:instrText xml:space="preserve"> ADDIN ZOTERO_ITEM CSL_CITATION {"citationID":"yjD7ACet","properties":{"formattedCitation":"\\super 36\\nosupersub{}","plainCitation":"36","noteIndex":0},"citationItems":[{"id":1477,"uris":["http://zotero.org/users/14905191/items/7C2D7SF5"],"itemData":{"id":1477,"type":"webpage","title":"12. Thực trạng thiếu dinh dưỡng ở trẻ có dẫn lưu hai đầu ruột qua da sau phẫu thuật ruột non tại Bệnh viện Nhi Trung ương","URL":"https://tapchinghiencuuyhoc.vn/index.php/tcncyh/article/view/1818/1225","accessed":{"date-parts":[["2024",9,20]]}}}],"schema":"https://github.com/citation-style-language/schema/raw/master/csl-citation.json"} </w:instrText>
            </w:r>
            <w:r w:rsidRPr="00FF7955">
              <w:rPr>
                <w:b w:val="0"/>
                <w:noProof/>
                <w:sz w:val="24"/>
                <w:szCs w:val="24"/>
                <w:vertAlign w:val="superscript"/>
              </w:rPr>
              <w:fldChar w:fldCharType="separate"/>
            </w:r>
            <w:r w:rsidRPr="00FF7955">
              <w:rPr>
                <w:b w:val="0"/>
                <w:noProof/>
                <w:sz w:val="24"/>
                <w:szCs w:val="24"/>
                <w:vertAlign w:val="superscript"/>
              </w:rPr>
              <w:t>36</w:t>
            </w:r>
            <w:r w:rsidRPr="00FF7955">
              <w:rPr>
                <w:b w:val="0"/>
                <w:noProof/>
                <w:sz w:val="24"/>
                <w:szCs w:val="24"/>
                <w:vertAlign w:val="superscript"/>
              </w:rPr>
              <w:fldChar w:fldCharType="end"/>
            </w:r>
          </w:p>
        </w:tc>
        <w:tc>
          <w:tcPr>
            <w:tcW w:w="1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27B08D"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BV Nhi Trung Ương </w:t>
            </w:r>
          </w:p>
        </w:tc>
        <w:tc>
          <w:tcPr>
            <w:tcW w:w="1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ACF1F4"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Hà Nội </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CB0A96"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Mô tả cắt ngang </w:t>
            </w:r>
          </w:p>
        </w:tc>
        <w:tc>
          <w:tcPr>
            <w:tcW w:w="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61FA60"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33 </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CF2591"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6 tuổi </w:t>
            </w:r>
          </w:p>
        </w:tc>
        <w:tc>
          <w:tcPr>
            <w:tcW w:w="1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E10CB5"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Z-score WHO</w:t>
            </w:r>
          </w:p>
        </w:tc>
        <w:tc>
          <w:tcPr>
            <w:tcW w:w="4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B15E35"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Trẻ có dẫn lưu hai đầu ruột qua da sau phẫu thuật ruột non có tỷ lệ SDD thể nhẹ cân (66,7-79,2%), thể thấp còi (50-66,7%), thể gầy còm (50-66,7%).</w:t>
            </w:r>
          </w:p>
        </w:tc>
      </w:tr>
      <w:tr w:rsidR="00293C5C" w:rsidRPr="00FF7955" w14:paraId="01FDAB1A" w14:textId="77777777" w:rsidTr="00A1467B">
        <w:trPr>
          <w:jc w:val="center"/>
        </w:trPr>
        <w:tc>
          <w:tcPr>
            <w:tcW w:w="458" w:type="dxa"/>
            <w:tcBorders>
              <w:top w:val="single" w:sz="8" w:space="0" w:color="000000"/>
              <w:left w:val="single" w:sz="8" w:space="0" w:color="000000"/>
              <w:bottom w:val="single" w:sz="8" w:space="0" w:color="000000"/>
              <w:right w:val="single" w:sz="8" w:space="0" w:color="000000"/>
            </w:tcBorders>
          </w:tcPr>
          <w:p w14:paraId="644B8AB8"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7</w:t>
            </w:r>
          </w:p>
        </w:tc>
        <w:tc>
          <w:tcPr>
            <w:tcW w:w="2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158EC2"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xml:space="preserve">Lê Xuân Hưng và cs (2023) </w:t>
            </w:r>
            <w:r w:rsidRPr="00FF7955">
              <w:rPr>
                <w:b w:val="0"/>
                <w:noProof/>
                <w:sz w:val="24"/>
                <w:szCs w:val="24"/>
                <w:vertAlign w:val="superscript"/>
              </w:rPr>
              <w:fldChar w:fldCharType="begin"/>
            </w:r>
            <w:r w:rsidRPr="00FF7955">
              <w:rPr>
                <w:b w:val="0"/>
                <w:noProof/>
                <w:sz w:val="24"/>
                <w:szCs w:val="24"/>
                <w:vertAlign w:val="superscript"/>
              </w:rPr>
              <w:instrText xml:space="preserve"> ADDIN ZOTERO_ITEM CSL_CITATION {"citationID":"SpAcIHtP","properties":{"formattedCitation":"\\super 37\\nosupersub{}","plainCitation":"37","noteIndex":0},"citationItems":[{"id":1479,"uris":["http://zotero.org/users/14905191/items/PIWFJ287"],"itemData":{"id":1479,"type":"webpage","title":"15. Tình trạng dinh dưỡng của trẻ mắc hội chứng ruột ngắn sau đóng dẫn lưu hai đầu ruột tại Bệnh viện Nhi Trung ương","URL":"https://tapchinghiencuuyhoc.vn/index.php/tcncyh/article/view/1910/1270","accessed":{"date-parts":[["2024",9,20]]}}}],"schema":"https://github.com/citation-style-language/schema/raw/master/csl-citation.json"} </w:instrText>
            </w:r>
            <w:r w:rsidRPr="00FF7955">
              <w:rPr>
                <w:b w:val="0"/>
                <w:noProof/>
                <w:sz w:val="24"/>
                <w:szCs w:val="24"/>
                <w:vertAlign w:val="superscript"/>
              </w:rPr>
              <w:fldChar w:fldCharType="separate"/>
            </w:r>
            <w:r w:rsidRPr="00FF7955">
              <w:rPr>
                <w:b w:val="0"/>
                <w:noProof/>
                <w:sz w:val="24"/>
                <w:szCs w:val="24"/>
                <w:vertAlign w:val="superscript"/>
              </w:rPr>
              <w:t>37</w:t>
            </w:r>
            <w:r w:rsidRPr="00FF7955">
              <w:rPr>
                <w:b w:val="0"/>
                <w:noProof/>
                <w:sz w:val="24"/>
                <w:szCs w:val="24"/>
                <w:vertAlign w:val="superscript"/>
              </w:rPr>
              <w:fldChar w:fldCharType="end"/>
            </w:r>
          </w:p>
        </w:tc>
        <w:tc>
          <w:tcPr>
            <w:tcW w:w="1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12811D"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BV Nhi Trung Ương </w:t>
            </w:r>
          </w:p>
        </w:tc>
        <w:tc>
          <w:tcPr>
            <w:tcW w:w="1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0312B"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Hà Nội </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9B0D5F"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Mô tả cắt ngang loạt ca bệnh </w:t>
            </w:r>
          </w:p>
        </w:tc>
        <w:tc>
          <w:tcPr>
            <w:tcW w:w="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5CCBAF"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31 </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FEA7B5"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6 tuổi </w:t>
            </w:r>
          </w:p>
        </w:tc>
        <w:tc>
          <w:tcPr>
            <w:tcW w:w="1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7487E6"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Z-score WHO</w:t>
            </w:r>
          </w:p>
        </w:tc>
        <w:tc>
          <w:tcPr>
            <w:tcW w:w="4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8E3E6E"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Trẻ mắc hội chứng ruột ngắn sau đóng dẫn lưu hai đầu ruột có tỷ lệ SDD thể nhẹ cân 87,1%, thể thấp còi 80,7% và thể gầy còm 80,6%</w:t>
            </w:r>
          </w:p>
        </w:tc>
      </w:tr>
      <w:tr w:rsidR="00293C5C" w:rsidRPr="00FF7955" w14:paraId="3428CA78" w14:textId="77777777" w:rsidTr="00A1467B">
        <w:trPr>
          <w:jc w:val="center"/>
        </w:trPr>
        <w:tc>
          <w:tcPr>
            <w:tcW w:w="458" w:type="dxa"/>
            <w:tcBorders>
              <w:top w:val="single" w:sz="8" w:space="0" w:color="000000"/>
              <w:left w:val="single" w:sz="8" w:space="0" w:color="000000"/>
              <w:bottom w:val="single" w:sz="8" w:space="0" w:color="000000"/>
              <w:right w:val="single" w:sz="8" w:space="0" w:color="000000"/>
            </w:tcBorders>
          </w:tcPr>
          <w:p w14:paraId="7B99AD34"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8</w:t>
            </w:r>
          </w:p>
        </w:tc>
        <w:tc>
          <w:tcPr>
            <w:tcW w:w="2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69CE7"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xml:space="preserve">Trịnh Thị Thủy và cs (2022) </w:t>
            </w:r>
            <w:r w:rsidRPr="00FF7955">
              <w:rPr>
                <w:b w:val="0"/>
                <w:noProof/>
                <w:sz w:val="24"/>
                <w:szCs w:val="24"/>
                <w:vertAlign w:val="superscript"/>
              </w:rPr>
              <w:fldChar w:fldCharType="begin"/>
            </w:r>
            <w:r w:rsidRPr="00FF7955">
              <w:rPr>
                <w:b w:val="0"/>
                <w:noProof/>
                <w:sz w:val="24"/>
                <w:szCs w:val="24"/>
                <w:vertAlign w:val="superscript"/>
              </w:rPr>
              <w:instrText xml:space="preserve"> ADDIN ZOTERO_ITEM CSL_CITATION {"citationID":"7MTcl1JQ","properties":{"formattedCitation":"\\super 38\\nosupersub{}","plainCitation":"38","noteIndex":0},"citationItems":[{"id":1481,"uris":["http://zotero.org/users/14905191/items/5VGIT2YL"],"itemData":{"id":1481,"type":"webpage","title":"16. Tình trạng dinh dưỡng và thiếu vi chất dinh dưỡng ở trẻ mắc hội chứng ruột ngắn","URL":"https://tapchinghiencuuyhoc.vn/index.php/tcncyh/article/view/1152/793","accessed":{"date-parts":[["2024",9,20]]}}}],"schema":"https://github.com/citation-style-language/schema/raw/master/csl-citation.json"} </w:instrText>
            </w:r>
            <w:r w:rsidRPr="00FF7955">
              <w:rPr>
                <w:b w:val="0"/>
                <w:noProof/>
                <w:sz w:val="24"/>
                <w:szCs w:val="24"/>
                <w:vertAlign w:val="superscript"/>
              </w:rPr>
              <w:fldChar w:fldCharType="separate"/>
            </w:r>
            <w:r w:rsidRPr="00FF7955">
              <w:rPr>
                <w:b w:val="0"/>
                <w:noProof/>
                <w:sz w:val="24"/>
                <w:szCs w:val="24"/>
                <w:vertAlign w:val="superscript"/>
              </w:rPr>
              <w:t>38</w:t>
            </w:r>
            <w:r w:rsidRPr="00FF7955">
              <w:rPr>
                <w:b w:val="0"/>
                <w:noProof/>
                <w:sz w:val="24"/>
                <w:szCs w:val="24"/>
                <w:vertAlign w:val="superscript"/>
              </w:rPr>
              <w:fldChar w:fldCharType="end"/>
            </w:r>
          </w:p>
        </w:tc>
        <w:tc>
          <w:tcPr>
            <w:tcW w:w="1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0E21D0"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BV Nhi Trung Ương </w:t>
            </w:r>
          </w:p>
        </w:tc>
        <w:tc>
          <w:tcPr>
            <w:tcW w:w="1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33DE83"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Hà Nội </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EC1909"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Mô tả cắt ngang loạt ca bệnh </w:t>
            </w:r>
          </w:p>
        </w:tc>
        <w:tc>
          <w:tcPr>
            <w:tcW w:w="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89591F"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50</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2CAEA2"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10 ngày - 64 tháng </w:t>
            </w:r>
          </w:p>
        </w:tc>
        <w:tc>
          <w:tcPr>
            <w:tcW w:w="1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347BC8"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Z-score WHO </w:t>
            </w:r>
          </w:p>
        </w:tc>
        <w:tc>
          <w:tcPr>
            <w:tcW w:w="4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7D761B"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Trẻ mắc hội chứng ruột ngắn có tỷ lệ SDD thể nhẹ cân (80,0 - 88,9%), SDD thể gầy còm (60,0 - 80,6%), SDD thể thấp còi (40,0 - 66,7%).</w:t>
            </w:r>
          </w:p>
        </w:tc>
      </w:tr>
      <w:tr w:rsidR="00293C5C" w:rsidRPr="00FF7955" w14:paraId="33D8B437" w14:textId="77777777" w:rsidTr="00A1467B">
        <w:trPr>
          <w:jc w:val="center"/>
        </w:trPr>
        <w:tc>
          <w:tcPr>
            <w:tcW w:w="458" w:type="dxa"/>
            <w:tcBorders>
              <w:top w:val="single" w:sz="8" w:space="0" w:color="000000"/>
              <w:left w:val="single" w:sz="8" w:space="0" w:color="000000"/>
              <w:bottom w:val="single" w:sz="8" w:space="0" w:color="000000"/>
              <w:right w:val="single" w:sz="8" w:space="0" w:color="000000"/>
            </w:tcBorders>
          </w:tcPr>
          <w:p w14:paraId="1BEC1D36"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9</w:t>
            </w:r>
          </w:p>
        </w:tc>
        <w:tc>
          <w:tcPr>
            <w:tcW w:w="2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295C42"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xml:space="preserve">Bế Hà Thành và cs (2022) </w:t>
            </w:r>
            <w:r w:rsidRPr="00FF7955">
              <w:rPr>
                <w:b w:val="0"/>
                <w:noProof/>
                <w:sz w:val="24"/>
                <w:szCs w:val="24"/>
                <w:vertAlign w:val="superscript"/>
              </w:rPr>
              <w:fldChar w:fldCharType="begin"/>
            </w:r>
            <w:r w:rsidRPr="00FF7955">
              <w:rPr>
                <w:b w:val="0"/>
                <w:noProof/>
                <w:sz w:val="24"/>
                <w:szCs w:val="24"/>
                <w:vertAlign w:val="superscript"/>
              </w:rPr>
              <w:instrText xml:space="preserve"> ADDIN ZOTERO_ITEM CSL_CITATION {"citationID":"iJNdrhci","properties":{"formattedCitation":"\\super 39\\nosupersub{}","plainCitation":"39","noteIndex":0},"citationItems":[{"id":1483,"uris":["http://zotero.org/users/14905191/items/8I5PY35H"],"itemData":{"id":1483,"type":"webpage","title":"TÌNH TRẠNG DINH DƯỠNG CỦA TRẺ DƯỚI 5 TUỔI BỊ TIÊU CHẢY CẤP TẠI TRUNG TÂM NHI KHOA, BỆNH VIỆN TRUNG ƯƠNG THÁI NGUYÊN","URL":"https://tapchiyhocvietnam.vn/index.php/vmj/article/view/2169/1960","accessed":{"date-parts":[["2024",9,20]]}}}],"schema":"https://github.com/citation-style-language/schema/raw/master/csl-citation.json"} </w:instrText>
            </w:r>
            <w:r w:rsidRPr="00FF7955">
              <w:rPr>
                <w:b w:val="0"/>
                <w:noProof/>
                <w:sz w:val="24"/>
                <w:szCs w:val="24"/>
                <w:vertAlign w:val="superscript"/>
              </w:rPr>
              <w:fldChar w:fldCharType="separate"/>
            </w:r>
            <w:r w:rsidRPr="00FF7955">
              <w:rPr>
                <w:b w:val="0"/>
                <w:noProof/>
                <w:sz w:val="24"/>
                <w:szCs w:val="24"/>
                <w:vertAlign w:val="superscript"/>
              </w:rPr>
              <w:t>39</w:t>
            </w:r>
            <w:r w:rsidRPr="00FF7955">
              <w:rPr>
                <w:b w:val="0"/>
                <w:noProof/>
                <w:sz w:val="24"/>
                <w:szCs w:val="24"/>
                <w:vertAlign w:val="superscript"/>
              </w:rPr>
              <w:fldChar w:fldCharType="end"/>
            </w:r>
          </w:p>
        </w:tc>
        <w:tc>
          <w:tcPr>
            <w:tcW w:w="1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C5404B"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BV Trung Ương Thái Nguyên </w:t>
            </w:r>
          </w:p>
        </w:tc>
        <w:tc>
          <w:tcPr>
            <w:tcW w:w="1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4061CD"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Thái Nguyên </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F4C62B"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Mô tả cắt ngang </w:t>
            </w:r>
          </w:p>
        </w:tc>
        <w:tc>
          <w:tcPr>
            <w:tcW w:w="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635184"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118 </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3AEC06"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5 tuổi</w:t>
            </w:r>
          </w:p>
        </w:tc>
        <w:tc>
          <w:tcPr>
            <w:tcW w:w="1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7D8F6C"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Z-score WHO </w:t>
            </w:r>
          </w:p>
        </w:tc>
        <w:tc>
          <w:tcPr>
            <w:tcW w:w="4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F41BFE"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Trẻ bị tiêu chảy cấp có tỷ lệ SDD thể nhẹ cân là 11,9%, thể thấp còi 5,9%</w:t>
            </w:r>
          </w:p>
          <w:p w14:paraId="36E2BF7B"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Tỉ lệ thừa cân là 4,2%</w:t>
            </w:r>
          </w:p>
        </w:tc>
      </w:tr>
      <w:tr w:rsidR="00293C5C" w:rsidRPr="00FF7955" w14:paraId="30262B83" w14:textId="77777777" w:rsidTr="00A1467B">
        <w:trPr>
          <w:jc w:val="center"/>
        </w:trPr>
        <w:tc>
          <w:tcPr>
            <w:tcW w:w="458" w:type="dxa"/>
            <w:tcBorders>
              <w:top w:val="single" w:sz="8" w:space="0" w:color="000000"/>
              <w:left w:val="single" w:sz="8" w:space="0" w:color="000000"/>
              <w:bottom w:val="single" w:sz="8" w:space="0" w:color="000000"/>
              <w:right w:val="single" w:sz="8" w:space="0" w:color="000000"/>
            </w:tcBorders>
          </w:tcPr>
          <w:p w14:paraId="1B86765A"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10</w:t>
            </w:r>
          </w:p>
        </w:tc>
        <w:tc>
          <w:tcPr>
            <w:tcW w:w="2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772268"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xml:space="preserve">Phan Thị Hồng Hải và cs (2021) </w:t>
            </w:r>
            <w:r w:rsidRPr="00FF7955">
              <w:rPr>
                <w:b w:val="0"/>
                <w:noProof/>
                <w:sz w:val="24"/>
                <w:szCs w:val="24"/>
                <w:vertAlign w:val="superscript"/>
              </w:rPr>
              <w:fldChar w:fldCharType="begin"/>
            </w:r>
            <w:r w:rsidRPr="00FF7955">
              <w:rPr>
                <w:b w:val="0"/>
                <w:noProof/>
                <w:sz w:val="24"/>
                <w:szCs w:val="24"/>
                <w:vertAlign w:val="superscript"/>
              </w:rPr>
              <w:instrText xml:space="preserve"> ADDIN ZOTERO_ITEM CSL_CITATION {"citationID":"qTI5W8re","properties":{"formattedCitation":"\\super 40\\nosupersub{}","plainCitation":"40","noteIndex":0},"citationItems":[{"id":1485,"uris":["http://zotero.org/users/14905191/items/LYCZEE4E"],"itemData":{"id":1485,"type":"webpage","title":"TÌNH TRẠNG DINH DƯỠNG CỦA TRẺ EM MẮC BỆNH RUỘT VIÊM TẠI BỆNH VIỆN NHI TRUNG ƯƠNG","URL":"https://tapchiyhocvietnam.vn/index.php/vmj/article/view/1029/892","accessed":{"date-parts":[["2024",9,20]]}}}],"schema":"https://github.com/citation-style-language/schema/raw/master/csl-citation.json"} </w:instrText>
            </w:r>
            <w:r w:rsidRPr="00FF7955">
              <w:rPr>
                <w:b w:val="0"/>
                <w:noProof/>
                <w:sz w:val="24"/>
                <w:szCs w:val="24"/>
                <w:vertAlign w:val="superscript"/>
              </w:rPr>
              <w:fldChar w:fldCharType="separate"/>
            </w:r>
            <w:r w:rsidRPr="00FF7955">
              <w:rPr>
                <w:b w:val="0"/>
                <w:noProof/>
                <w:sz w:val="24"/>
                <w:szCs w:val="24"/>
                <w:vertAlign w:val="superscript"/>
              </w:rPr>
              <w:t>40</w:t>
            </w:r>
            <w:r w:rsidRPr="00FF7955">
              <w:rPr>
                <w:b w:val="0"/>
                <w:noProof/>
                <w:sz w:val="24"/>
                <w:szCs w:val="24"/>
                <w:vertAlign w:val="superscript"/>
              </w:rPr>
              <w:fldChar w:fldCharType="end"/>
            </w:r>
          </w:p>
        </w:tc>
        <w:tc>
          <w:tcPr>
            <w:tcW w:w="1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6F9CBD"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BV Nhi Trung Ương</w:t>
            </w:r>
          </w:p>
        </w:tc>
        <w:tc>
          <w:tcPr>
            <w:tcW w:w="1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DCD7E6"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Hà Nội </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537934"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Cắt ngang mô tả loạt ca bệnh </w:t>
            </w:r>
          </w:p>
        </w:tc>
        <w:tc>
          <w:tcPr>
            <w:tcW w:w="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5DBA3F"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31</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BEF47B"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1 tháng - 18 tuổi </w:t>
            </w:r>
          </w:p>
        </w:tc>
        <w:tc>
          <w:tcPr>
            <w:tcW w:w="1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B5D43F" w14:textId="77777777" w:rsidR="00FF7955" w:rsidRPr="00FF7955" w:rsidRDefault="00FF7955" w:rsidP="00FF7955">
            <w:pPr>
              <w:pStyle w:val="Tiu"/>
              <w:spacing w:after="0"/>
              <w:ind w:right="-1" w:firstLine="0"/>
              <w:jc w:val="left"/>
              <w:rPr>
                <w:b w:val="0"/>
                <w:noProof/>
                <w:sz w:val="24"/>
                <w:szCs w:val="24"/>
              </w:rPr>
            </w:pPr>
          </w:p>
        </w:tc>
        <w:tc>
          <w:tcPr>
            <w:tcW w:w="4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9C4C41"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Trẻ mắc bệnh ruột viêm có tình trạng SDD thể thấp còi chiếm 42%, thể nhẹ cân 33,5%, thể gầy còm 29%</w:t>
            </w:r>
          </w:p>
        </w:tc>
      </w:tr>
      <w:tr w:rsidR="00293C5C" w:rsidRPr="00FF7955" w14:paraId="79254ADA" w14:textId="77777777" w:rsidTr="00A1467B">
        <w:trPr>
          <w:jc w:val="center"/>
        </w:trPr>
        <w:tc>
          <w:tcPr>
            <w:tcW w:w="458" w:type="dxa"/>
            <w:tcBorders>
              <w:top w:val="single" w:sz="8" w:space="0" w:color="000000"/>
              <w:left w:val="single" w:sz="8" w:space="0" w:color="000000"/>
              <w:bottom w:val="single" w:sz="8" w:space="0" w:color="000000"/>
              <w:right w:val="single" w:sz="8" w:space="0" w:color="000000"/>
            </w:tcBorders>
          </w:tcPr>
          <w:p w14:paraId="43600885"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lastRenderedPageBreak/>
              <w:t>11</w:t>
            </w:r>
          </w:p>
        </w:tc>
        <w:tc>
          <w:tcPr>
            <w:tcW w:w="2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33BE8A"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xml:space="preserve">Nguyễn Minh Trang và cs (2019) </w:t>
            </w:r>
            <w:r w:rsidRPr="00FF7955">
              <w:rPr>
                <w:b w:val="0"/>
                <w:noProof/>
                <w:sz w:val="24"/>
                <w:szCs w:val="24"/>
                <w:vertAlign w:val="superscript"/>
              </w:rPr>
              <w:fldChar w:fldCharType="begin"/>
            </w:r>
            <w:r w:rsidRPr="00FF7955">
              <w:rPr>
                <w:b w:val="0"/>
                <w:noProof/>
                <w:sz w:val="24"/>
                <w:szCs w:val="24"/>
                <w:vertAlign w:val="superscript"/>
              </w:rPr>
              <w:instrText xml:space="preserve"> ADDIN ZOTERO_ITEM CSL_CITATION {"citationID":"Sf6c3m6N","properties":{"formattedCitation":"\\super 41\\nosupersub{}","plainCitation":"41","noteIndex":0},"citationItems":[{"id":1487,"uris":["http://zotero.org/users/14905191/items/6Y76C3KV"],"itemData":{"id":1487,"type":"webpage","title":"TÌNH TRẠNG DINH DƯỠNG VÀ CHẾ ĐỘ NUÔI DƯỠNG CỦA BỆNH NHI DƯỚI 5 TUỔI CÓ PHẪU THUẬT ĐƯỜNG TIÊU HÓA TẠI KHOA NGOẠI TỔNG HỢP, BỆNH VIỆN NHI TRUNG ƯƠNG NĂM 2018","URL":"https://tapchidinhduongthucpham.org.vn/index.php/jfns/article/view/250/298","accessed":{"date-parts":[["2024",9,20]]}}}],"schema":"https://github.com/citation-style-language/schema/raw/master/csl-citation.json"} </w:instrText>
            </w:r>
            <w:r w:rsidRPr="00FF7955">
              <w:rPr>
                <w:b w:val="0"/>
                <w:noProof/>
                <w:sz w:val="24"/>
                <w:szCs w:val="24"/>
                <w:vertAlign w:val="superscript"/>
              </w:rPr>
              <w:fldChar w:fldCharType="separate"/>
            </w:r>
            <w:r w:rsidRPr="00FF7955">
              <w:rPr>
                <w:b w:val="0"/>
                <w:noProof/>
                <w:sz w:val="24"/>
                <w:szCs w:val="24"/>
                <w:vertAlign w:val="superscript"/>
              </w:rPr>
              <w:t>41</w:t>
            </w:r>
            <w:r w:rsidRPr="00FF7955">
              <w:rPr>
                <w:b w:val="0"/>
                <w:noProof/>
                <w:sz w:val="24"/>
                <w:szCs w:val="24"/>
                <w:vertAlign w:val="superscript"/>
              </w:rPr>
              <w:fldChar w:fldCharType="end"/>
            </w:r>
          </w:p>
        </w:tc>
        <w:tc>
          <w:tcPr>
            <w:tcW w:w="1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21A760"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BV Nhi Trung Ương </w:t>
            </w:r>
          </w:p>
        </w:tc>
        <w:tc>
          <w:tcPr>
            <w:tcW w:w="1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1ECF4A"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Hà Nội </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03134F"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Mô tả cắt ngang </w:t>
            </w:r>
          </w:p>
        </w:tc>
        <w:tc>
          <w:tcPr>
            <w:tcW w:w="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08BE34"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110</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759826"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5 tuổi</w:t>
            </w:r>
          </w:p>
        </w:tc>
        <w:tc>
          <w:tcPr>
            <w:tcW w:w="1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5AB9AE"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SGNA, Z-score WHO</w:t>
            </w:r>
          </w:p>
        </w:tc>
        <w:tc>
          <w:tcPr>
            <w:tcW w:w="4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9213D1"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Phân loại TTDD theo Z-score: Bệnh nhân nhi phẫu thuật đường tiêu hóa có tỷ lệ SDD thấp còi (41,8%); nhẹ cân (17,3%) và gầy còm (13,6%)</w:t>
            </w:r>
          </w:p>
          <w:p w14:paraId="200EF6F8"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Phân loại TTDD theo SGNA: SDD vừa (50%) và SDD nặng (3,6%)</w:t>
            </w:r>
          </w:p>
        </w:tc>
      </w:tr>
      <w:tr w:rsidR="00293C5C" w:rsidRPr="00FF7955" w14:paraId="0EC90892" w14:textId="77777777" w:rsidTr="00A1467B">
        <w:trPr>
          <w:jc w:val="center"/>
        </w:trPr>
        <w:tc>
          <w:tcPr>
            <w:tcW w:w="458" w:type="dxa"/>
            <w:tcBorders>
              <w:top w:val="single" w:sz="8" w:space="0" w:color="000000"/>
              <w:left w:val="single" w:sz="8" w:space="0" w:color="000000"/>
              <w:bottom w:val="single" w:sz="8" w:space="0" w:color="000000"/>
              <w:right w:val="single" w:sz="8" w:space="0" w:color="000000"/>
            </w:tcBorders>
          </w:tcPr>
          <w:p w14:paraId="26B58755"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12</w:t>
            </w:r>
          </w:p>
        </w:tc>
        <w:tc>
          <w:tcPr>
            <w:tcW w:w="2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157E5B"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xml:space="preserve">Trần Lê Hồng Giang và cs (2023) </w:t>
            </w:r>
            <w:r w:rsidRPr="00FF7955">
              <w:rPr>
                <w:b w:val="0"/>
                <w:noProof/>
                <w:sz w:val="24"/>
                <w:szCs w:val="24"/>
                <w:vertAlign w:val="superscript"/>
              </w:rPr>
              <w:fldChar w:fldCharType="begin"/>
            </w:r>
            <w:r w:rsidRPr="00FF7955">
              <w:rPr>
                <w:b w:val="0"/>
                <w:noProof/>
                <w:sz w:val="24"/>
                <w:szCs w:val="24"/>
                <w:vertAlign w:val="superscript"/>
              </w:rPr>
              <w:instrText xml:space="preserve"> ADDIN ZOTERO_ITEM CSL_CITATION {"citationID":"cTALRl6I","properties":{"formattedCitation":"\\super 42\\nosupersub{}","plainCitation":"42","noteIndex":0},"citationItems":[{"id":1489,"uris":["http://zotero.org/users/14905191/items/RVRCD8TJ"],"itemData":{"id":1489,"type":"webpage","title":"THỰC TRẠNG SUY DINH DƯỠNG VÀ MỘT SỐ YẾU TỐ LIÊN QUAN CỦA TRẺ DƯỚI 5 TUỔI TẠI BỆNH VIỆN ĐA KHOA KHU VỰC CAM RANH","URL":"https://tapchiyhocvietnam.vn/index.php/vmj/article/view/6719/6001","accessed":{"date-parts":[["2024",9,20]]}}}],"schema":"https://github.com/citation-style-language/schema/raw/master/csl-citation.json"} </w:instrText>
            </w:r>
            <w:r w:rsidRPr="00FF7955">
              <w:rPr>
                <w:b w:val="0"/>
                <w:noProof/>
                <w:sz w:val="24"/>
                <w:szCs w:val="24"/>
                <w:vertAlign w:val="superscript"/>
              </w:rPr>
              <w:fldChar w:fldCharType="separate"/>
            </w:r>
            <w:r w:rsidRPr="00FF7955">
              <w:rPr>
                <w:b w:val="0"/>
                <w:noProof/>
                <w:sz w:val="24"/>
                <w:szCs w:val="24"/>
                <w:vertAlign w:val="superscript"/>
              </w:rPr>
              <w:t>42</w:t>
            </w:r>
            <w:r w:rsidRPr="00FF7955">
              <w:rPr>
                <w:b w:val="0"/>
                <w:noProof/>
                <w:sz w:val="24"/>
                <w:szCs w:val="24"/>
                <w:vertAlign w:val="superscript"/>
              </w:rPr>
              <w:fldChar w:fldCharType="end"/>
            </w:r>
          </w:p>
        </w:tc>
        <w:tc>
          <w:tcPr>
            <w:tcW w:w="1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9D1E8E"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BV Đa khoa </w:t>
            </w:r>
          </w:p>
        </w:tc>
        <w:tc>
          <w:tcPr>
            <w:tcW w:w="1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AA21F4"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Cam Ranh </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E5447D"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Mô tả cắt ngang</w:t>
            </w:r>
          </w:p>
        </w:tc>
        <w:tc>
          <w:tcPr>
            <w:tcW w:w="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8147C1"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370</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AA7082"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5 tuổi</w:t>
            </w:r>
          </w:p>
        </w:tc>
        <w:tc>
          <w:tcPr>
            <w:tcW w:w="1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AB0A4F"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Z-score WHO</w:t>
            </w:r>
          </w:p>
        </w:tc>
        <w:tc>
          <w:tcPr>
            <w:tcW w:w="4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B765CB"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Trẻ bị nhiễm khuẩn hô hấp hoặc nhiễm khuẩn tiêu hóa có tỷ lệ SDD nhẹ cân là 14,1%, tỷ lệ SDD thấp còi là 23,8%, gầy còm chiếm 12,4%.</w:t>
            </w:r>
          </w:p>
        </w:tc>
      </w:tr>
      <w:tr w:rsidR="00293C5C" w:rsidRPr="00FF7955" w14:paraId="3DE8300B" w14:textId="77777777" w:rsidTr="00A1467B">
        <w:trPr>
          <w:jc w:val="center"/>
        </w:trPr>
        <w:tc>
          <w:tcPr>
            <w:tcW w:w="458" w:type="dxa"/>
            <w:tcBorders>
              <w:top w:val="single" w:sz="8" w:space="0" w:color="000000"/>
              <w:left w:val="single" w:sz="8" w:space="0" w:color="000000"/>
              <w:bottom w:val="single" w:sz="8" w:space="0" w:color="000000"/>
              <w:right w:val="single" w:sz="8" w:space="0" w:color="000000"/>
            </w:tcBorders>
          </w:tcPr>
          <w:p w14:paraId="515A8B20"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13</w:t>
            </w:r>
          </w:p>
        </w:tc>
        <w:tc>
          <w:tcPr>
            <w:tcW w:w="2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982C69"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Hoàng Thị Thu Hà và cs (2022)</w:t>
            </w:r>
            <w:r w:rsidRPr="00FF7955">
              <w:rPr>
                <w:b w:val="0"/>
                <w:noProof/>
                <w:sz w:val="24"/>
                <w:szCs w:val="24"/>
                <w:vertAlign w:val="superscript"/>
              </w:rPr>
              <w:t xml:space="preserve"> </w:t>
            </w:r>
            <w:r w:rsidRPr="00FF7955">
              <w:rPr>
                <w:b w:val="0"/>
                <w:noProof/>
                <w:sz w:val="24"/>
                <w:szCs w:val="24"/>
                <w:vertAlign w:val="superscript"/>
              </w:rPr>
              <w:fldChar w:fldCharType="begin"/>
            </w:r>
            <w:r w:rsidRPr="00FF7955">
              <w:rPr>
                <w:b w:val="0"/>
                <w:noProof/>
                <w:sz w:val="24"/>
                <w:szCs w:val="24"/>
                <w:vertAlign w:val="superscript"/>
              </w:rPr>
              <w:instrText xml:space="preserve"> ADDIN ZOTERO_ITEM CSL_CITATION {"citationID":"seKhnjGG","properties":{"formattedCitation":"\\super 1\\nosupersub{}","plainCitation":"1","noteIndex":0},"citationItems":[{"id":1390,"uris":["http://zotero.org/users/14905191/items/2TSU8K2J"],"itemData":{"id":1390,"type":"webpage","title":"MỘT SỐ YẾU TỐ LIÊN QUAN ĐẾN SUY DINH DƯỠNG THẤP CÒI Ở BỆNH NHI VIÊM PHỔI TẠI BỆNH VIỆN TRẺ EM HẢI PHÒNG","URL":"https://tapchiyhocvietnam.vn/index.php/vmj/article/view/2561/2359","accessed":{"date-parts":[["2024",9,20]]}}}],"schema":"https://github.com/citation-style-language/schema/raw/master/csl-citation.json"} </w:instrText>
            </w:r>
            <w:r w:rsidRPr="00FF7955">
              <w:rPr>
                <w:b w:val="0"/>
                <w:noProof/>
                <w:sz w:val="24"/>
                <w:szCs w:val="24"/>
                <w:vertAlign w:val="superscript"/>
              </w:rPr>
              <w:fldChar w:fldCharType="separate"/>
            </w:r>
            <w:r w:rsidRPr="00FF7955">
              <w:rPr>
                <w:b w:val="0"/>
                <w:noProof/>
                <w:sz w:val="24"/>
                <w:szCs w:val="24"/>
                <w:vertAlign w:val="superscript"/>
              </w:rPr>
              <w:t>1</w:t>
            </w:r>
            <w:r w:rsidRPr="00FF7955">
              <w:rPr>
                <w:b w:val="0"/>
                <w:noProof/>
                <w:sz w:val="24"/>
                <w:szCs w:val="24"/>
                <w:vertAlign w:val="superscript"/>
              </w:rPr>
              <w:fldChar w:fldCharType="end"/>
            </w:r>
          </w:p>
        </w:tc>
        <w:tc>
          <w:tcPr>
            <w:tcW w:w="1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EC6D31"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BV trẻ em Hải Phòng </w:t>
            </w:r>
          </w:p>
        </w:tc>
        <w:tc>
          <w:tcPr>
            <w:tcW w:w="1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25E1B7"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Hải Phòng</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511F7E"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Mô tả cắt ngang</w:t>
            </w:r>
          </w:p>
        </w:tc>
        <w:tc>
          <w:tcPr>
            <w:tcW w:w="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3201E8"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225</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801905"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5 tuổi</w:t>
            </w:r>
          </w:p>
        </w:tc>
        <w:tc>
          <w:tcPr>
            <w:tcW w:w="1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4C927B"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Z-score WHO</w:t>
            </w:r>
          </w:p>
        </w:tc>
        <w:tc>
          <w:tcPr>
            <w:tcW w:w="4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9C6554"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Trẻ bị viêm phổi có tỷ lệ SDD thể thấp còi (29,8%)</w:t>
            </w:r>
          </w:p>
        </w:tc>
      </w:tr>
      <w:tr w:rsidR="00293C5C" w:rsidRPr="00FF7955" w14:paraId="375AB86E" w14:textId="77777777" w:rsidTr="00A1467B">
        <w:trPr>
          <w:jc w:val="center"/>
        </w:trPr>
        <w:tc>
          <w:tcPr>
            <w:tcW w:w="458" w:type="dxa"/>
            <w:tcBorders>
              <w:top w:val="single" w:sz="8" w:space="0" w:color="000000"/>
              <w:left w:val="single" w:sz="8" w:space="0" w:color="000000"/>
              <w:bottom w:val="single" w:sz="8" w:space="0" w:color="000000"/>
              <w:right w:val="single" w:sz="8" w:space="0" w:color="000000"/>
            </w:tcBorders>
          </w:tcPr>
          <w:p w14:paraId="0F87D863"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14</w:t>
            </w:r>
          </w:p>
        </w:tc>
        <w:tc>
          <w:tcPr>
            <w:tcW w:w="2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84FEE4"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xml:space="preserve">Bế Hà Thành và cs (2023) </w:t>
            </w:r>
            <w:r w:rsidRPr="00FF7955">
              <w:rPr>
                <w:b w:val="0"/>
                <w:noProof/>
                <w:sz w:val="24"/>
                <w:szCs w:val="24"/>
                <w:vertAlign w:val="superscript"/>
              </w:rPr>
              <w:fldChar w:fldCharType="begin"/>
            </w:r>
            <w:r w:rsidRPr="00FF7955">
              <w:rPr>
                <w:b w:val="0"/>
                <w:noProof/>
                <w:sz w:val="24"/>
                <w:szCs w:val="24"/>
                <w:vertAlign w:val="superscript"/>
              </w:rPr>
              <w:instrText xml:space="preserve"> ADDIN ZOTERO_ITEM CSL_CITATION {"citationID":"rp5W5oBB","properties":{"formattedCitation":"\\super 43\\nosupersub{}","plainCitation":"43","noteIndex":0},"citationItems":[{"id":1493,"uris":["http://zotero.org/users/14905191/items/HBSHKHCD"],"itemData":{"id":1493,"type":"article-journal","abstract":"Nghiên cứu nhằm mục tiêu đánh giá tình trạng dinh dưỡng của trẻ mắc COVID-19 tại Trung tâm Hồi sức và điều trị người bệnh COVID-19, Bệnh viện Trung ương Thái Nguyên. Nghiên cứu mô tả cắt ngang 201 trẻ từ 0 đến 10 tuổi được chẩn đoán mắc COVID-19 trong thời gian từ tháng 01 đến tháng 12/2022. Kết quả nghiên cứu cho thấy độ tuổi trung bình của trẻ là 38 tháng. Lứa tuổi từ 0-2 tuổi chiếm tỷ lệ cao nhất là 48,8%, có mối tương quan nghịch giữa phân loại mức độ bệnh và lứa tuổi của trẻ với p&lt;0,05, r = - 0,156. Tỷ lệ suy dinh dưỡng thể nhẹ cân là 5%, tỷ lệ thừa cân/béo phì là 13,4%. Như vậy, mức độ bệnh nặng ở trẻ em có mối tương quan nghịch với lứa tuổi của trẻ. Chúng ta cần có sự quan tâm của chính quyền, ban ngành và phối hợp chặt chẽ với truyền thông để giảm thiểu tỷ lệ suy dinh dưỡng cũng như giảm thiểu tỷ lệ thừa cân/béo phì ở mức thấp hơn.","container-title":"TNU Journal of Science and Technology","DOI":"10.34238/tnu-jst.7899","ISSN":"2615-9562","issue":"09","language":"vi","license":"##submission.copyrightStatement##","note":"number: 09","page":"276-282","source":"jst.tnu.edu.vn","title":"TÌNH TRẠNG DINH DƯỠNG CỦA TRẺ MẮC COVID – 19 TẠI TRUNG TÂM HỒI SỨC VÀ ĐIỀU TRỊ NGƯỜI BỆNH COVID – 19, BỆNH VIỆN TRUNG ƯƠNG THÁI NGUYÊN","volume":"228","author":[{"family":"Thành","given":"Bế Hà"},{"family":"Hương","given":"Nguyễn Thị Xuân"},{"family":"Dung","given":"Lê Thị Kim"},{"family":"Mai","given":"Dương Thúy"},{"family":"Bắc","given":"Nguyễn Văn"},{"family":"Trưởng","given":"Dương Quốc"},{"family":"Thành","given":"Nguyễn Công"}],"issued":{"date-parts":[["2023",7,28]]}}}],"schema":"https://github.com/citation-style-language/schema/raw/master/csl-citation.json"} </w:instrText>
            </w:r>
            <w:r w:rsidRPr="00FF7955">
              <w:rPr>
                <w:b w:val="0"/>
                <w:noProof/>
                <w:sz w:val="24"/>
                <w:szCs w:val="24"/>
                <w:vertAlign w:val="superscript"/>
              </w:rPr>
              <w:fldChar w:fldCharType="separate"/>
            </w:r>
            <w:r w:rsidRPr="00FF7955">
              <w:rPr>
                <w:b w:val="0"/>
                <w:noProof/>
                <w:sz w:val="24"/>
                <w:szCs w:val="24"/>
                <w:vertAlign w:val="superscript"/>
              </w:rPr>
              <w:t>43</w:t>
            </w:r>
            <w:r w:rsidRPr="00FF7955">
              <w:rPr>
                <w:b w:val="0"/>
                <w:noProof/>
                <w:sz w:val="24"/>
                <w:szCs w:val="24"/>
                <w:vertAlign w:val="superscript"/>
              </w:rPr>
              <w:fldChar w:fldCharType="end"/>
            </w:r>
          </w:p>
        </w:tc>
        <w:tc>
          <w:tcPr>
            <w:tcW w:w="1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33621F"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BV Trung Ương Thái Nguyên </w:t>
            </w:r>
          </w:p>
        </w:tc>
        <w:tc>
          <w:tcPr>
            <w:tcW w:w="1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480B51"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Thái Nguyên </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E6E3E9"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Mô tả cắt ngang </w:t>
            </w:r>
          </w:p>
        </w:tc>
        <w:tc>
          <w:tcPr>
            <w:tcW w:w="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C25867"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201</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C663CC"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0-10 tuổi </w:t>
            </w:r>
          </w:p>
        </w:tc>
        <w:tc>
          <w:tcPr>
            <w:tcW w:w="1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EF7707"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Z-score WHO</w:t>
            </w:r>
          </w:p>
        </w:tc>
        <w:tc>
          <w:tcPr>
            <w:tcW w:w="4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B6334A"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Trẻ được chẩn đoán mắc COVID-19 có tỷ lệ SDD thể nhẹ cân chiếm 5%</w:t>
            </w:r>
          </w:p>
          <w:p w14:paraId="76DA7F83" w14:textId="77777777" w:rsidR="00FF7955" w:rsidRPr="00FF7955" w:rsidRDefault="00FF7955" w:rsidP="00FF7955">
            <w:pPr>
              <w:pStyle w:val="Tiu"/>
              <w:spacing w:after="0"/>
              <w:ind w:right="-1" w:firstLine="0"/>
              <w:jc w:val="left"/>
              <w:rPr>
                <w:b w:val="0"/>
                <w:noProof/>
                <w:sz w:val="24"/>
                <w:szCs w:val="24"/>
              </w:rPr>
            </w:pPr>
            <w:r w:rsidRPr="00FF7955">
              <w:rPr>
                <w:b w:val="0"/>
                <w:noProof/>
                <w:sz w:val="24"/>
                <w:szCs w:val="24"/>
              </w:rPr>
              <w:t>- Tỷ lệ trẻ thừa cân béo phì chiếm 13,4%. </w:t>
            </w:r>
          </w:p>
        </w:tc>
      </w:tr>
    </w:tbl>
    <w:p w14:paraId="2E6226E8" w14:textId="77777777" w:rsidR="00FF7955" w:rsidRPr="00FF7955" w:rsidRDefault="00FF7955" w:rsidP="00FF7955">
      <w:pPr>
        <w:pStyle w:val="Tiu"/>
        <w:spacing w:after="0"/>
        <w:ind w:right="-1" w:firstLine="0"/>
        <w:jc w:val="left"/>
        <w:rPr>
          <w:b w:val="0"/>
          <w:noProof/>
          <w:sz w:val="24"/>
          <w:szCs w:val="24"/>
        </w:rPr>
      </w:pPr>
    </w:p>
    <w:p w14:paraId="456A8B6F" w14:textId="77777777" w:rsidR="00F675C4" w:rsidRPr="00791E48" w:rsidRDefault="00F675C4" w:rsidP="00F675C4">
      <w:pPr>
        <w:rPr>
          <w:sz w:val="20"/>
          <w:szCs w:val="20"/>
          <w:lang w:val="vi-VN" w:eastAsia="en-US"/>
        </w:rPr>
      </w:pPr>
    </w:p>
    <w:p w14:paraId="23740235" w14:textId="77777777" w:rsidR="00AE0FEE" w:rsidRPr="00791E48" w:rsidRDefault="00AE0FEE" w:rsidP="00F675C4">
      <w:pPr>
        <w:rPr>
          <w:sz w:val="20"/>
          <w:szCs w:val="20"/>
          <w:lang w:val="vi-VN" w:eastAsia="en-US"/>
        </w:rPr>
      </w:pPr>
    </w:p>
    <w:p w14:paraId="34857FC6" w14:textId="77777777" w:rsidR="00AE0FEE" w:rsidRPr="00791E48" w:rsidRDefault="00AE0FEE" w:rsidP="00F675C4">
      <w:pPr>
        <w:rPr>
          <w:sz w:val="20"/>
          <w:szCs w:val="20"/>
          <w:lang w:val="vi-VN" w:eastAsia="en-US"/>
        </w:rPr>
      </w:pPr>
    </w:p>
    <w:p w14:paraId="0083A494" w14:textId="77777777" w:rsidR="00AE0FEE" w:rsidRPr="00F675C4" w:rsidRDefault="00AE0FEE" w:rsidP="00F675C4">
      <w:pPr>
        <w:rPr>
          <w:lang w:val="vi-VN" w:eastAsia="en-US"/>
        </w:rPr>
        <w:sectPr w:rsidR="00AE0FEE" w:rsidRPr="00F675C4" w:rsidSect="00F35663">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5309" w:h="10773" w:orient="landscape" w:code="9"/>
          <w:pgMar w:top="1247" w:right="1134" w:bottom="1247" w:left="1134" w:header="561" w:footer="561" w:gutter="0"/>
          <w:cols w:space="284"/>
          <w:titlePg/>
          <w:docGrid w:linePitch="381"/>
        </w:sectPr>
      </w:pPr>
    </w:p>
    <w:p w14:paraId="554D667B" w14:textId="77777777" w:rsidR="00E34B30" w:rsidRPr="00F43D5A" w:rsidRDefault="00E34B30" w:rsidP="00F43D5A">
      <w:pPr>
        <w:spacing w:before="0" w:after="0"/>
        <w:ind w:firstLine="284"/>
        <w:rPr>
          <w:sz w:val="20"/>
          <w:szCs w:val="20"/>
          <w:lang w:val="vi-VN"/>
        </w:rPr>
      </w:pPr>
    </w:p>
    <w:sectPr w:rsidR="00E34B30" w:rsidRPr="00F43D5A" w:rsidSect="00293C5C">
      <w:headerReference w:type="even" r:id="rId14"/>
      <w:headerReference w:type="default" r:id="rId15"/>
      <w:headerReference w:type="first" r:id="rId16"/>
      <w:endnotePr>
        <w:numFmt w:val="decimal"/>
      </w:endnotePr>
      <w:type w:val="continuous"/>
      <w:pgSz w:w="15309" w:h="10773" w:orient="landscape" w:code="9"/>
      <w:pgMar w:top="1418" w:right="1134" w:bottom="1134" w:left="1134" w:header="561" w:footer="56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B4FB6" w14:textId="77777777" w:rsidR="001D5072" w:rsidRDefault="001D5072" w:rsidP="008A6CDA">
      <w:pPr>
        <w:spacing w:after="0"/>
      </w:pPr>
      <w:r>
        <w:separator/>
      </w:r>
    </w:p>
  </w:endnote>
  <w:endnote w:type="continuationSeparator" w:id="0">
    <w:p w14:paraId="4CA287F5" w14:textId="77777777" w:rsidR="001D5072" w:rsidRDefault="001D5072" w:rsidP="008A6C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T24Bo00">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1A371" w14:textId="77777777" w:rsidR="00F35663" w:rsidRDefault="00F35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871DE" w14:textId="77777777" w:rsidR="00F35663" w:rsidRDefault="00F356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6DE42" w14:textId="77777777" w:rsidR="00F35663" w:rsidRDefault="00F35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F2BC3" w14:textId="77777777" w:rsidR="001D5072" w:rsidRPr="008C2381" w:rsidRDefault="001D5072" w:rsidP="008C2381">
      <w:pPr>
        <w:pStyle w:val="Footer"/>
      </w:pPr>
    </w:p>
  </w:footnote>
  <w:footnote w:type="continuationSeparator" w:id="0">
    <w:p w14:paraId="1C9E28C3" w14:textId="77777777" w:rsidR="001D5072" w:rsidRPr="008C2381" w:rsidRDefault="001D5072" w:rsidP="008C2381">
      <w:pPr>
        <w:pStyle w:val="Footer"/>
      </w:pPr>
    </w:p>
  </w:footnote>
  <w:footnote w:type="continuationNotice" w:id="1">
    <w:p w14:paraId="48334087" w14:textId="77777777" w:rsidR="001D5072" w:rsidRPr="008C2381" w:rsidRDefault="001D5072" w:rsidP="008C2381">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6" w:space="0" w:color="auto"/>
      </w:tblBorders>
      <w:tblLook w:val="04A0" w:firstRow="1" w:lastRow="0" w:firstColumn="1" w:lastColumn="0" w:noHBand="0" w:noVBand="1"/>
    </w:tblPr>
    <w:tblGrid>
      <w:gridCol w:w="2978"/>
      <w:gridCol w:w="5244"/>
    </w:tblGrid>
    <w:tr w:rsidR="00F35663" w14:paraId="59BECCCA" w14:textId="77777777" w:rsidTr="00D27021">
      <w:tc>
        <w:tcPr>
          <w:tcW w:w="2978" w:type="dxa"/>
          <w:shd w:val="clear" w:color="auto" w:fill="auto"/>
        </w:tcPr>
        <w:p w14:paraId="06D94A44" w14:textId="17DEC732" w:rsidR="00F35663" w:rsidRDefault="00F35663" w:rsidP="00F35663">
          <w:pPr>
            <w:pStyle w:val="Header"/>
            <w:spacing w:before="120" w:after="60"/>
            <w:ind w:firstLine="0"/>
          </w:pPr>
          <w:r>
            <w:rPr>
              <w:i/>
              <w:sz w:val="24"/>
            </w:rPr>
            <w:t>Nguyễn Thị Thu Liễu và cs.</w:t>
          </w:r>
          <w:r w:rsidRPr="00903E19">
            <w:rPr>
              <w:i/>
              <w:sz w:val="24"/>
            </w:rPr>
            <w:t xml:space="preserve">                                                                  </w:t>
          </w:r>
        </w:p>
      </w:tc>
      <w:tc>
        <w:tcPr>
          <w:tcW w:w="5244" w:type="dxa"/>
          <w:shd w:val="clear" w:color="auto" w:fill="auto"/>
        </w:tcPr>
        <w:p w14:paraId="5902C14F" w14:textId="77777777" w:rsidR="00F35663" w:rsidRPr="00382BED" w:rsidRDefault="00F35663" w:rsidP="00F35663">
          <w:pPr>
            <w:pStyle w:val="Header"/>
            <w:spacing w:before="120" w:after="60"/>
            <w:ind w:firstLine="0"/>
            <w:jc w:val="right"/>
            <w:rPr>
              <w:sz w:val="24"/>
            </w:rPr>
          </w:pPr>
          <w:r>
            <w:rPr>
              <w:i/>
              <w:sz w:val="24"/>
            </w:rPr>
            <w:t>Tạp chí Dinh dưỡng và Thực phẩm</w:t>
          </w:r>
          <w:r w:rsidRPr="00382BED">
            <w:rPr>
              <w:sz w:val="24"/>
            </w:rPr>
            <w:t xml:space="preserve"> </w:t>
          </w:r>
          <w:r>
            <w:rPr>
              <w:sz w:val="24"/>
            </w:rPr>
            <w:t>21</w:t>
          </w:r>
          <w:r w:rsidRPr="00382BED">
            <w:rPr>
              <w:sz w:val="24"/>
            </w:rPr>
            <w:t>(</w:t>
          </w:r>
          <w:r>
            <w:rPr>
              <w:sz w:val="24"/>
            </w:rPr>
            <w:t>1</w:t>
          </w:r>
          <w:r w:rsidRPr="00382BED">
            <w:rPr>
              <w:sz w:val="24"/>
            </w:rPr>
            <w:t>)</w:t>
          </w:r>
          <w:r>
            <w:rPr>
              <w:sz w:val="24"/>
            </w:rPr>
            <w:sym w:font="Symbol" w:char="F02D"/>
          </w:r>
          <w:r w:rsidRPr="00382BED">
            <w:rPr>
              <w:sz w:val="24"/>
            </w:rPr>
            <w:t>202</w:t>
          </w:r>
          <w:r>
            <w:rPr>
              <w:sz w:val="24"/>
            </w:rPr>
            <w:t>5</w:t>
          </w:r>
        </w:p>
      </w:tc>
    </w:tr>
  </w:tbl>
  <w:p w14:paraId="17CD1DB0" w14:textId="63C1AB8A" w:rsidR="00F35663" w:rsidRDefault="00F35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858B" w14:textId="77777777" w:rsidR="00F35663" w:rsidRDefault="00F356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6" w:space="0" w:color="auto"/>
      </w:tblBorders>
      <w:tblLook w:val="04A0" w:firstRow="1" w:lastRow="0" w:firstColumn="1" w:lastColumn="0" w:noHBand="0" w:noVBand="1"/>
    </w:tblPr>
    <w:tblGrid>
      <w:gridCol w:w="2978"/>
      <w:gridCol w:w="5244"/>
    </w:tblGrid>
    <w:tr w:rsidR="00DE10F9" w14:paraId="612DC66B" w14:textId="77777777" w:rsidTr="006961B3">
      <w:tc>
        <w:tcPr>
          <w:tcW w:w="2978" w:type="dxa"/>
          <w:shd w:val="clear" w:color="auto" w:fill="auto"/>
        </w:tcPr>
        <w:p w14:paraId="16D5E25E" w14:textId="4368A7C9" w:rsidR="00DE10F9" w:rsidRDefault="00293C5C" w:rsidP="00C40638">
          <w:pPr>
            <w:pStyle w:val="Header"/>
            <w:spacing w:before="120" w:after="60"/>
            <w:ind w:firstLine="0"/>
          </w:pPr>
          <w:r>
            <w:rPr>
              <w:i/>
              <w:sz w:val="24"/>
            </w:rPr>
            <w:t xml:space="preserve">Nguyễn Thị Thu Liễu </w:t>
          </w:r>
          <w:r w:rsidR="00DE10F9">
            <w:rPr>
              <w:i/>
              <w:sz w:val="24"/>
            </w:rPr>
            <w:t>và cs.</w:t>
          </w:r>
          <w:r w:rsidR="00DE10F9" w:rsidRPr="00903E19">
            <w:rPr>
              <w:i/>
              <w:sz w:val="24"/>
            </w:rPr>
            <w:t xml:space="preserve">                                                                  </w:t>
          </w:r>
        </w:p>
      </w:tc>
      <w:tc>
        <w:tcPr>
          <w:tcW w:w="5244" w:type="dxa"/>
          <w:shd w:val="clear" w:color="auto" w:fill="auto"/>
        </w:tcPr>
        <w:p w14:paraId="2659E187" w14:textId="65EB8ED4" w:rsidR="00DE10F9" w:rsidRPr="00382BED" w:rsidRDefault="00DE10F9" w:rsidP="00390133">
          <w:pPr>
            <w:pStyle w:val="Header"/>
            <w:spacing w:before="120" w:after="60"/>
            <w:ind w:firstLine="0"/>
            <w:jc w:val="right"/>
            <w:rPr>
              <w:sz w:val="24"/>
            </w:rPr>
          </w:pPr>
          <w:r>
            <w:rPr>
              <w:i/>
              <w:sz w:val="24"/>
            </w:rPr>
            <w:t>Tạp chí Dinh dưỡng và Thực phẩm</w:t>
          </w:r>
          <w:r w:rsidRPr="00382BED">
            <w:rPr>
              <w:sz w:val="24"/>
            </w:rPr>
            <w:t xml:space="preserve"> </w:t>
          </w:r>
          <w:r w:rsidR="00293C5C">
            <w:rPr>
              <w:sz w:val="24"/>
            </w:rPr>
            <w:t>21</w:t>
          </w:r>
          <w:r w:rsidRPr="00382BED">
            <w:rPr>
              <w:sz w:val="24"/>
            </w:rPr>
            <w:t>(</w:t>
          </w:r>
          <w:r w:rsidR="00293C5C">
            <w:rPr>
              <w:sz w:val="24"/>
            </w:rPr>
            <w:t>1</w:t>
          </w:r>
          <w:r w:rsidRPr="00382BED">
            <w:rPr>
              <w:sz w:val="24"/>
            </w:rPr>
            <w:t>)</w:t>
          </w:r>
          <w:r>
            <w:rPr>
              <w:sz w:val="24"/>
            </w:rPr>
            <w:sym w:font="Symbol" w:char="F02D"/>
          </w:r>
          <w:r w:rsidRPr="00382BED">
            <w:rPr>
              <w:sz w:val="24"/>
            </w:rPr>
            <w:t>202</w:t>
          </w:r>
          <w:r w:rsidR="00293C5C">
            <w:rPr>
              <w:sz w:val="24"/>
            </w:rPr>
            <w:t>5</w:t>
          </w:r>
        </w:p>
      </w:tc>
    </w:tr>
  </w:tbl>
  <w:p w14:paraId="3421D090" w14:textId="77777777" w:rsidR="00DE10F9" w:rsidRPr="00F57390" w:rsidRDefault="00DE10F9" w:rsidP="00F57390">
    <w:pPr>
      <w:pStyle w:val="Header"/>
      <w:rPr>
        <w:sz w:val="1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6" w:space="0" w:color="auto"/>
      </w:tblBorders>
      <w:tblLook w:val="04A0" w:firstRow="1" w:lastRow="0" w:firstColumn="1" w:lastColumn="0" w:noHBand="0" w:noVBand="1"/>
    </w:tblPr>
    <w:tblGrid>
      <w:gridCol w:w="2978"/>
      <w:gridCol w:w="5244"/>
    </w:tblGrid>
    <w:tr w:rsidR="005027DC" w:rsidRPr="00BA26D4" w14:paraId="3F673E8C" w14:textId="77777777" w:rsidTr="005E58CE">
      <w:tc>
        <w:tcPr>
          <w:tcW w:w="2978" w:type="dxa"/>
          <w:shd w:val="clear" w:color="auto" w:fill="auto"/>
        </w:tcPr>
        <w:p w14:paraId="24B4F5FE" w14:textId="77777777" w:rsidR="005027DC" w:rsidRPr="00BA26D4" w:rsidRDefault="005027DC" w:rsidP="005E58CE">
          <w:pPr>
            <w:pStyle w:val="Header"/>
            <w:spacing w:before="120" w:after="60"/>
            <w:ind w:firstLine="0"/>
            <w:rPr>
              <w:i/>
            </w:rPr>
          </w:pPr>
          <w:r w:rsidRPr="00BA26D4">
            <w:rPr>
              <w:i/>
              <w:sz w:val="24"/>
            </w:rPr>
            <w:t xml:space="preserve">Nguyễn </w:t>
          </w:r>
          <w:r>
            <w:rPr>
              <w:i/>
              <w:sz w:val="24"/>
            </w:rPr>
            <w:t>Xuân Ninh</w:t>
          </w:r>
          <w:r w:rsidRPr="00BA26D4">
            <w:rPr>
              <w:i/>
              <w:sz w:val="24"/>
            </w:rPr>
            <w:t xml:space="preserve"> và cs.                                                                  </w:t>
          </w:r>
        </w:p>
      </w:tc>
      <w:tc>
        <w:tcPr>
          <w:tcW w:w="5244" w:type="dxa"/>
          <w:shd w:val="clear" w:color="auto" w:fill="auto"/>
        </w:tcPr>
        <w:p w14:paraId="4D4DDEC0" w14:textId="77777777" w:rsidR="005027DC" w:rsidRPr="00BA26D4" w:rsidRDefault="005027DC" w:rsidP="005E58CE">
          <w:pPr>
            <w:pStyle w:val="Header"/>
            <w:spacing w:before="120" w:after="60"/>
            <w:ind w:firstLine="0"/>
            <w:jc w:val="right"/>
            <w:rPr>
              <w:i/>
              <w:sz w:val="24"/>
            </w:rPr>
          </w:pPr>
          <w:r w:rsidRPr="00BA26D4">
            <w:rPr>
              <w:i/>
              <w:sz w:val="24"/>
            </w:rPr>
            <w:t>Tạp chí Dinh dưỡng và Thực phẩm 18(3+4)</w:t>
          </w:r>
          <w:r w:rsidRPr="00BA26D4">
            <w:rPr>
              <w:i/>
              <w:sz w:val="24"/>
            </w:rPr>
            <w:sym w:font="Symbol" w:char="F02D"/>
          </w:r>
          <w:r w:rsidRPr="00BA26D4">
            <w:rPr>
              <w:i/>
              <w:sz w:val="24"/>
            </w:rPr>
            <w:t>2022</w:t>
          </w:r>
        </w:p>
      </w:tc>
    </w:tr>
  </w:tbl>
  <w:p w14:paraId="76D74FAE" w14:textId="77777777" w:rsidR="005027DC" w:rsidRPr="005027DC" w:rsidRDefault="005027DC">
    <w:pPr>
      <w:pStyle w:val="Header"/>
      <w:rPr>
        <w:sz w:val="1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1C90" w14:textId="77777777" w:rsidR="001676CE" w:rsidRDefault="001676C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E1EA1" w14:textId="77777777" w:rsidR="001676CE" w:rsidRDefault="001676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AB0A3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E5007E"/>
    <w:multiLevelType w:val="multilevel"/>
    <w:tmpl w:val="21E5007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398732AA"/>
    <w:multiLevelType w:val="multilevel"/>
    <w:tmpl w:val="398732A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3FDC25F9"/>
    <w:multiLevelType w:val="multilevel"/>
    <w:tmpl w:val="AFA6161C"/>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0E14602"/>
    <w:multiLevelType w:val="hybridMultilevel"/>
    <w:tmpl w:val="6D282406"/>
    <w:lvl w:ilvl="0" w:tplc="45902E1A">
      <w:start w:val="1"/>
      <w:numFmt w:val="decimal"/>
      <w:pStyle w:val="ndtltk"/>
      <w:lvlText w:val="[%1]"/>
      <w:lvlJc w:val="left"/>
      <w:pPr>
        <w:ind w:left="720"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2"/>
        <w:szCs w:val="22"/>
        <w:u w:val="none"/>
        <w:effect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B74E83"/>
    <w:multiLevelType w:val="multilevel"/>
    <w:tmpl w:val="3FE8395C"/>
    <w:lvl w:ilvl="0">
      <w:start w:val="1"/>
      <w:numFmt w:val="decimal"/>
      <w:lvlText w:val="%1."/>
      <w:lvlJc w:val="left"/>
      <w:pPr>
        <w:ind w:left="450" w:hanging="450"/>
      </w:pPr>
      <w:rPr>
        <w:rFonts w:hint="default"/>
      </w:rPr>
    </w:lvl>
    <w:lvl w:ilvl="1">
      <w:start w:val="1"/>
      <w:numFmt w:val="decimal"/>
      <w:lvlText w:val="%1.%2."/>
      <w:lvlJc w:val="left"/>
      <w:pPr>
        <w:ind w:left="1028" w:hanging="720"/>
      </w:pPr>
      <w:rPr>
        <w:rFonts w:hint="default"/>
      </w:rPr>
    </w:lvl>
    <w:lvl w:ilvl="2">
      <w:start w:val="1"/>
      <w:numFmt w:val="decimal"/>
      <w:lvlText w:val="%1.%2.%3."/>
      <w:lvlJc w:val="left"/>
      <w:pPr>
        <w:ind w:left="1336" w:hanging="720"/>
      </w:pPr>
      <w:rPr>
        <w:rFonts w:hint="default"/>
      </w:rPr>
    </w:lvl>
    <w:lvl w:ilvl="3">
      <w:start w:val="1"/>
      <w:numFmt w:val="decimal"/>
      <w:lvlText w:val="%1.%2.%3.%4."/>
      <w:lvlJc w:val="left"/>
      <w:pPr>
        <w:ind w:left="2004" w:hanging="1080"/>
      </w:pPr>
      <w:rPr>
        <w:rFonts w:ascii="Times New Roman" w:hAnsi="Times New Roman" w:cs="Times New Roman" w:hint="default"/>
        <w:i w:val="0"/>
        <w:color w:val="auto"/>
        <w:sz w:val="26"/>
        <w:szCs w:val="26"/>
      </w:rPr>
    </w:lvl>
    <w:lvl w:ilvl="4">
      <w:start w:val="1"/>
      <w:numFmt w:val="decimal"/>
      <w:lvlText w:val="%1.%2.%3.%4.%5."/>
      <w:lvlJc w:val="left"/>
      <w:pPr>
        <w:ind w:left="2312" w:hanging="1080"/>
      </w:pPr>
      <w:rPr>
        <w:rFonts w:hint="default"/>
      </w:rPr>
    </w:lvl>
    <w:lvl w:ilvl="5">
      <w:start w:val="1"/>
      <w:numFmt w:val="decimal"/>
      <w:lvlText w:val="%1.%2.%3.%4.%5.%6."/>
      <w:lvlJc w:val="left"/>
      <w:pPr>
        <w:ind w:left="2980" w:hanging="1440"/>
      </w:pPr>
      <w:rPr>
        <w:rFonts w:hint="default"/>
      </w:rPr>
    </w:lvl>
    <w:lvl w:ilvl="6">
      <w:start w:val="1"/>
      <w:numFmt w:val="decimal"/>
      <w:lvlText w:val="%1.%2.%3.%4.%5.%6.%7."/>
      <w:lvlJc w:val="left"/>
      <w:pPr>
        <w:ind w:left="3648" w:hanging="1800"/>
      </w:pPr>
      <w:rPr>
        <w:rFonts w:hint="default"/>
      </w:rPr>
    </w:lvl>
    <w:lvl w:ilvl="7">
      <w:start w:val="1"/>
      <w:numFmt w:val="decimal"/>
      <w:lvlText w:val="%1.%2.%3.%4.%5.%6.%7.%8."/>
      <w:lvlJc w:val="left"/>
      <w:pPr>
        <w:ind w:left="3956" w:hanging="1800"/>
      </w:pPr>
      <w:rPr>
        <w:rFonts w:hint="default"/>
      </w:rPr>
    </w:lvl>
    <w:lvl w:ilvl="8">
      <w:start w:val="1"/>
      <w:numFmt w:val="decimal"/>
      <w:lvlText w:val="%1.%2.%3.%4.%5.%6.%7.%8.%9."/>
      <w:lvlJc w:val="left"/>
      <w:pPr>
        <w:ind w:left="4624" w:hanging="2160"/>
      </w:pPr>
      <w:rPr>
        <w:rFonts w:hint="default"/>
      </w:rPr>
    </w:lvl>
  </w:abstractNum>
  <w:abstractNum w:abstractNumId="6" w15:restartNumberingAfterBreak="0">
    <w:nsid w:val="445115C5"/>
    <w:multiLevelType w:val="multilevel"/>
    <w:tmpl w:val="A172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8B49C1"/>
    <w:multiLevelType w:val="multilevel"/>
    <w:tmpl w:val="62442978"/>
    <w:lvl w:ilvl="0">
      <w:start w:val="1"/>
      <w:numFmt w:val="decimal"/>
      <w:pStyle w:val="L1"/>
      <w:suff w:val="nothing"/>
      <w:lvlText w:val="CHƯƠNG %1"/>
      <w:lvlJc w:val="left"/>
      <w:pPr>
        <w:ind w:left="0" w:firstLine="0"/>
      </w:pPr>
      <w:rPr>
        <w:rFonts w:ascii="Times New Roman" w:hAnsi="Times New Roman" w:hint="default"/>
        <w:b/>
        <w:i w:val="0"/>
        <w:sz w:val="28"/>
      </w:rPr>
    </w:lvl>
    <w:lvl w:ilvl="1">
      <w:start w:val="1"/>
      <w:numFmt w:val="decimal"/>
      <w:pStyle w:val="L2"/>
      <w:suff w:val="space"/>
      <w:lvlText w:val="%1.%2."/>
      <w:lvlJc w:val="left"/>
      <w:pPr>
        <w:ind w:left="720" w:hanging="720"/>
      </w:pPr>
      <w:rPr>
        <w:rFonts w:ascii="Times New Roman" w:hAnsi="Times New Roman" w:hint="default"/>
        <w:b/>
        <w:i w:val="0"/>
        <w:sz w:val="28"/>
      </w:rPr>
    </w:lvl>
    <w:lvl w:ilvl="2">
      <w:start w:val="1"/>
      <w:numFmt w:val="decimal"/>
      <w:pStyle w:val="L3"/>
      <w:suff w:val="space"/>
      <w:lvlText w:val="%1.%2.%3."/>
      <w:lvlJc w:val="left"/>
      <w:pPr>
        <w:ind w:left="3414" w:hanging="720"/>
      </w:pPr>
      <w:rPr>
        <w:rFonts w:ascii="Times New Roman" w:hAnsi="Times New Roman" w:hint="default"/>
        <w:b/>
        <w:i w:val="0"/>
        <w:sz w:val="28"/>
      </w:rPr>
    </w:lvl>
    <w:lvl w:ilvl="3">
      <w:start w:val="1"/>
      <w:numFmt w:val="decimal"/>
      <w:pStyle w:val="L4"/>
      <w:suff w:val="space"/>
      <w:lvlText w:val="%1.%2.%3.%4."/>
      <w:lvlJc w:val="left"/>
      <w:pPr>
        <w:ind w:left="567" w:firstLine="0"/>
      </w:pPr>
      <w:rPr>
        <w:rFonts w:ascii="Times New Roman" w:hAnsi="Times New Roman" w:hint="default"/>
        <w:b w:val="0"/>
        <w:i/>
        <w:sz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68055A4"/>
    <w:multiLevelType w:val="hybridMultilevel"/>
    <w:tmpl w:val="DF509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FB3FFA"/>
    <w:multiLevelType w:val="hybridMultilevel"/>
    <w:tmpl w:val="42F29DF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4C9D5A18"/>
    <w:multiLevelType w:val="hybridMultilevel"/>
    <w:tmpl w:val="0F627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3A7BFD"/>
    <w:multiLevelType w:val="hybridMultilevel"/>
    <w:tmpl w:val="77EE72B4"/>
    <w:lvl w:ilvl="0" w:tplc="97DE85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052ED0"/>
    <w:multiLevelType w:val="multilevel"/>
    <w:tmpl w:val="57052ED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5EFC2B66"/>
    <w:multiLevelType w:val="hybridMultilevel"/>
    <w:tmpl w:val="58A29110"/>
    <w:lvl w:ilvl="0" w:tplc="E280D86C">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5A51EE"/>
    <w:multiLevelType w:val="hybridMultilevel"/>
    <w:tmpl w:val="BE5A3262"/>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5" w15:restartNumberingAfterBreak="0">
    <w:nsid w:val="65AC3AF7"/>
    <w:multiLevelType w:val="hybridMultilevel"/>
    <w:tmpl w:val="155481E2"/>
    <w:lvl w:ilvl="0" w:tplc="C570E0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B56AB2"/>
    <w:multiLevelType w:val="hybridMultilevel"/>
    <w:tmpl w:val="9EB410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5D821C5"/>
    <w:multiLevelType w:val="hybridMultilevel"/>
    <w:tmpl w:val="2A123B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5C1CCC"/>
    <w:multiLevelType w:val="hybridMultilevel"/>
    <w:tmpl w:val="F9665596"/>
    <w:lvl w:ilvl="0" w:tplc="AFDCFD8A">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9" w15:restartNumberingAfterBreak="0">
    <w:nsid w:val="7F2B599E"/>
    <w:multiLevelType w:val="hybridMultilevel"/>
    <w:tmpl w:val="B5E46D5E"/>
    <w:lvl w:ilvl="0" w:tplc="CF4E85D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17"/>
  </w:num>
  <w:num w:numId="6">
    <w:abstractNumId w:val="7"/>
  </w:num>
  <w:num w:numId="7">
    <w:abstractNumId w:val="18"/>
  </w:num>
  <w:num w:numId="8">
    <w:abstractNumId w:val="19"/>
  </w:num>
  <w:num w:numId="9">
    <w:abstractNumId w:val="16"/>
  </w:num>
  <w:num w:numId="10">
    <w:abstractNumId w:val="8"/>
  </w:num>
  <w:num w:numId="11">
    <w:abstractNumId w:val="9"/>
  </w:num>
  <w:num w:numId="12">
    <w:abstractNumId w:val="11"/>
  </w:num>
  <w:num w:numId="13">
    <w:abstractNumId w:val="13"/>
  </w:num>
  <w:num w:numId="14">
    <w:abstractNumId w:val="10"/>
  </w:num>
  <w:num w:numId="15">
    <w:abstractNumId w:val="15"/>
  </w:num>
  <w:num w:numId="16">
    <w:abstractNumId w:val="2"/>
  </w:num>
  <w:num w:numId="17">
    <w:abstractNumId w:val="1"/>
  </w:num>
  <w:num w:numId="18">
    <w:abstractNumId w:val="12"/>
  </w:num>
  <w:num w:numId="19">
    <w:abstractNumId w:val="14"/>
  </w:num>
  <w:num w:numId="2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49"/>
  </w:hdrShapeDefaults>
  <w:footnotePr>
    <w:footnote w:id="-1"/>
    <w:footnote w:id="0"/>
    <w:footnote w:id="1"/>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Euro J Clin Nutrition 1&lt;/Style&gt;&lt;LeftDelim&gt;{&lt;/LeftDelim&gt;&lt;RightDelim&gt;}&lt;/RightDelim&gt;&lt;FontName&gt;Times New Roman&lt;/FontName&gt;&lt;FontSize&gt;14&lt;/FontSize&gt;&lt;ReflistTitle&gt;&lt;/ReflistTitle&gt;&lt;StartingRefnum&gt;1&lt;/StartingRefnum&gt;&lt;FirstLineIndent&gt;0&lt;/FirstLineIndent&gt;&lt;HangingIndent&gt;720&lt;/HangingIndent&gt;&lt;LineSpacing&gt;0&lt;/LineSpacing&gt;&lt;SpaceAfter&gt;1&lt;/SpaceAfter&gt;&lt;HyperlinksEnabled&gt;1&lt;/HyperlinksEnabled&gt;&lt;HyperlinksVisible&gt;0&lt;/HyperlinksVisible&gt;&lt;EnableBibliographyCategories&gt;0&lt;/EnableBibliographyCategories&gt;&lt;/ENLayout&gt;"/>
    <w:docVar w:name="EN.Libraries" w:val="&lt;Libraries&gt;&lt;item db-id=&quot;tp9r09xzkxxezzevws852xerwtaaadrf0wsv&quot;&gt;OBESITY ENDNOTE&lt;record-ids&gt;&lt;item&gt;180&lt;/item&gt;&lt;item&gt;195&lt;/item&gt;&lt;item&gt;250&lt;/item&gt;&lt;item&gt;272&lt;/item&gt;&lt;item&gt;287&lt;/item&gt;&lt;item&gt;296&lt;/item&gt;&lt;item&gt;361&lt;/item&gt;&lt;item&gt;366&lt;/item&gt;&lt;item&gt;411&lt;/item&gt;&lt;item&gt;460&lt;/item&gt;&lt;item&gt;469&lt;/item&gt;&lt;item&gt;487&lt;/item&gt;&lt;item&gt;495&lt;/item&gt;&lt;item&gt;571&lt;/item&gt;&lt;item&gt;582&lt;/item&gt;&lt;item&gt;598&lt;/item&gt;&lt;item&gt;659&lt;/item&gt;&lt;item&gt;664&lt;/item&gt;&lt;item&gt;707&lt;/item&gt;&lt;item&gt;722&lt;/item&gt;&lt;item&gt;740&lt;/item&gt;&lt;item&gt;746&lt;/item&gt;&lt;item&gt;758&lt;/item&gt;&lt;item&gt;820&lt;/item&gt;&lt;item&gt;1182&lt;/item&gt;&lt;/record-ids&gt;&lt;/item&gt;&lt;/Libraries&gt;"/>
  </w:docVars>
  <w:rsids>
    <w:rsidRoot w:val="008A6CDA"/>
    <w:rsid w:val="000002E2"/>
    <w:rsid w:val="00002787"/>
    <w:rsid w:val="00002D8C"/>
    <w:rsid w:val="00002E79"/>
    <w:rsid w:val="000052AA"/>
    <w:rsid w:val="00005545"/>
    <w:rsid w:val="00005F37"/>
    <w:rsid w:val="00007E82"/>
    <w:rsid w:val="000105B8"/>
    <w:rsid w:val="0001126D"/>
    <w:rsid w:val="000115B5"/>
    <w:rsid w:val="00012F53"/>
    <w:rsid w:val="00015C3A"/>
    <w:rsid w:val="00016903"/>
    <w:rsid w:val="00016B21"/>
    <w:rsid w:val="000216C7"/>
    <w:rsid w:val="00021A75"/>
    <w:rsid w:val="00021E41"/>
    <w:rsid w:val="0002278E"/>
    <w:rsid w:val="00022F2A"/>
    <w:rsid w:val="00024821"/>
    <w:rsid w:val="00027770"/>
    <w:rsid w:val="000277DA"/>
    <w:rsid w:val="00027B8B"/>
    <w:rsid w:val="00031EB5"/>
    <w:rsid w:val="0003263E"/>
    <w:rsid w:val="00032D73"/>
    <w:rsid w:val="00033253"/>
    <w:rsid w:val="00033D33"/>
    <w:rsid w:val="00034681"/>
    <w:rsid w:val="00036740"/>
    <w:rsid w:val="00040324"/>
    <w:rsid w:val="00041240"/>
    <w:rsid w:val="000412D8"/>
    <w:rsid w:val="000440A1"/>
    <w:rsid w:val="00045534"/>
    <w:rsid w:val="000462D6"/>
    <w:rsid w:val="00047EFB"/>
    <w:rsid w:val="0005155B"/>
    <w:rsid w:val="00051C96"/>
    <w:rsid w:val="00051E70"/>
    <w:rsid w:val="00053591"/>
    <w:rsid w:val="0005580C"/>
    <w:rsid w:val="00056E78"/>
    <w:rsid w:val="00057A88"/>
    <w:rsid w:val="00057C0D"/>
    <w:rsid w:val="00062D41"/>
    <w:rsid w:val="00063265"/>
    <w:rsid w:val="000638AB"/>
    <w:rsid w:val="00063BB5"/>
    <w:rsid w:val="00063F27"/>
    <w:rsid w:val="000649AD"/>
    <w:rsid w:val="0006530C"/>
    <w:rsid w:val="000661EA"/>
    <w:rsid w:val="00066F2E"/>
    <w:rsid w:val="000702B6"/>
    <w:rsid w:val="00070457"/>
    <w:rsid w:val="00070717"/>
    <w:rsid w:val="00070AEB"/>
    <w:rsid w:val="00071289"/>
    <w:rsid w:val="00071EF8"/>
    <w:rsid w:val="00072AAA"/>
    <w:rsid w:val="00073181"/>
    <w:rsid w:val="00075379"/>
    <w:rsid w:val="00081567"/>
    <w:rsid w:val="00082821"/>
    <w:rsid w:val="00092D62"/>
    <w:rsid w:val="00093128"/>
    <w:rsid w:val="00093187"/>
    <w:rsid w:val="0009399E"/>
    <w:rsid w:val="00093B68"/>
    <w:rsid w:val="000949AB"/>
    <w:rsid w:val="00094B27"/>
    <w:rsid w:val="0009639C"/>
    <w:rsid w:val="00096627"/>
    <w:rsid w:val="00096836"/>
    <w:rsid w:val="00096CB7"/>
    <w:rsid w:val="000A0A5D"/>
    <w:rsid w:val="000A0BA1"/>
    <w:rsid w:val="000A2503"/>
    <w:rsid w:val="000A2E56"/>
    <w:rsid w:val="000A75A0"/>
    <w:rsid w:val="000A7E2F"/>
    <w:rsid w:val="000B0167"/>
    <w:rsid w:val="000B0D3F"/>
    <w:rsid w:val="000B14F2"/>
    <w:rsid w:val="000B202C"/>
    <w:rsid w:val="000B24F5"/>
    <w:rsid w:val="000B3017"/>
    <w:rsid w:val="000B41DE"/>
    <w:rsid w:val="000B4374"/>
    <w:rsid w:val="000B43A0"/>
    <w:rsid w:val="000B4DFD"/>
    <w:rsid w:val="000B60BB"/>
    <w:rsid w:val="000C003C"/>
    <w:rsid w:val="000C012F"/>
    <w:rsid w:val="000C0441"/>
    <w:rsid w:val="000C0642"/>
    <w:rsid w:val="000C0D91"/>
    <w:rsid w:val="000C1553"/>
    <w:rsid w:val="000C17A9"/>
    <w:rsid w:val="000C490A"/>
    <w:rsid w:val="000C513A"/>
    <w:rsid w:val="000C5318"/>
    <w:rsid w:val="000C5734"/>
    <w:rsid w:val="000C5E96"/>
    <w:rsid w:val="000C6A26"/>
    <w:rsid w:val="000D069B"/>
    <w:rsid w:val="000D0C55"/>
    <w:rsid w:val="000D1A37"/>
    <w:rsid w:val="000D27F5"/>
    <w:rsid w:val="000D2FBD"/>
    <w:rsid w:val="000D7508"/>
    <w:rsid w:val="000D7C3E"/>
    <w:rsid w:val="000D7FCF"/>
    <w:rsid w:val="000E0AEA"/>
    <w:rsid w:val="000E0E2F"/>
    <w:rsid w:val="000E1C8A"/>
    <w:rsid w:val="000E2DAE"/>
    <w:rsid w:val="000E2ED8"/>
    <w:rsid w:val="000E3553"/>
    <w:rsid w:val="000E435B"/>
    <w:rsid w:val="000E6BBC"/>
    <w:rsid w:val="000E79C3"/>
    <w:rsid w:val="000F0C9C"/>
    <w:rsid w:val="000F15F7"/>
    <w:rsid w:val="000F33B7"/>
    <w:rsid w:val="000F3ACA"/>
    <w:rsid w:val="000F49D0"/>
    <w:rsid w:val="000F6D59"/>
    <w:rsid w:val="000F7B6D"/>
    <w:rsid w:val="000F7F09"/>
    <w:rsid w:val="00101A21"/>
    <w:rsid w:val="00102DD3"/>
    <w:rsid w:val="00103BB6"/>
    <w:rsid w:val="0010487E"/>
    <w:rsid w:val="00105951"/>
    <w:rsid w:val="00111710"/>
    <w:rsid w:val="001123E1"/>
    <w:rsid w:val="00115A74"/>
    <w:rsid w:val="0011711C"/>
    <w:rsid w:val="001172DF"/>
    <w:rsid w:val="00117D63"/>
    <w:rsid w:val="00120C9A"/>
    <w:rsid w:val="00124A13"/>
    <w:rsid w:val="0012609E"/>
    <w:rsid w:val="001264FB"/>
    <w:rsid w:val="00132444"/>
    <w:rsid w:val="00133D81"/>
    <w:rsid w:val="001349A5"/>
    <w:rsid w:val="0013522D"/>
    <w:rsid w:val="0013659E"/>
    <w:rsid w:val="001365C2"/>
    <w:rsid w:val="00136A74"/>
    <w:rsid w:val="0013726E"/>
    <w:rsid w:val="00142D15"/>
    <w:rsid w:val="001441B6"/>
    <w:rsid w:val="00146473"/>
    <w:rsid w:val="00146527"/>
    <w:rsid w:val="00146B84"/>
    <w:rsid w:val="0014720C"/>
    <w:rsid w:val="00150E3D"/>
    <w:rsid w:val="001517B5"/>
    <w:rsid w:val="00152625"/>
    <w:rsid w:val="0015336A"/>
    <w:rsid w:val="00155637"/>
    <w:rsid w:val="00155C09"/>
    <w:rsid w:val="00155FFC"/>
    <w:rsid w:val="00156A82"/>
    <w:rsid w:val="001570B7"/>
    <w:rsid w:val="00157AB0"/>
    <w:rsid w:val="00162C84"/>
    <w:rsid w:val="00163133"/>
    <w:rsid w:val="00163F29"/>
    <w:rsid w:val="00164D50"/>
    <w:rsid w:val="0016547F"/>
    <w:rsid w:val="00166769"/>
    <w:rsid w:val="00166C68"/>
    <w:rsid w:val="001674C3"/>
    <w:rsid w:val="001676CE"/>
    <w:rsid w:val="00167ADF"/>
    <w:rsid w:val="00167C2B"/>
    <w:rsid w:val="001701A2"/>
    <w:rsid w:val="001707B5"/>
    <w:rsid w:val="00170EC4"/>
    <w:rsid w:val="00171D39"/>
    <w:rsid w:val="001727C3"/>
    <w:rsid w:val="00172DBE"/>
    <w:rsid w:val="001741B4"/>
    <w:rsid w:val="00175D62"/>
    <w:rsid w:val="00177AE3"/>
    <w:rsid w:val="00177D87"/>
    <w:rsid w:val="001806B7"/>
    <w:rsid w:val="00181FD5"/>
    <w:rsid w:val="00182E6E"/>
    <w:rsid w:val="00183775"/>
    <w:rsid w:val="00185A41"/>
    <w:rsid w:val="001864E2"/>
    <w:rsid w:val="0019061E"/>
    <w:rsid w:val="00190EC7"/>
    <w:rsid w:val="00191180"/>
    <w:rsid w:val="00191702"/>
    <w:rsid w:val="001919B2"/>
    <w:rsid w:val="00193233"/>
    <w:rsid w:val="00195D72"/>
    <w:rsid w:val="00195DC9"/>
    <w:rsid w:val="001963CC"/>
    <w:rsid w:val="00196438"/>
    <w:rsid w:val="00197C31"/>
    <w:rsid w:val="001A0C88"/>
    <w:rsid w:val="001A1758"/>
    <w:rsid w:val="001A1DFD"/>
    <w:rsid w:val="001A464A"/>
    <w:rsid w:val="001A56CE"/>
    <w:rsid w:val="001A599A"/>
    <w:rsid w:val="001A6C57"/>
    <w:rsid w:val="001A6FF6"/>
    <w:rsid w:val="001A7B63"/>
    <w:rsid w:val="001A7F4C"/>
    <w:rsid w:val="001B07A7"/>
    <w:rsid w:val="001B08C6"/>
    <w:rsid w:val="001B3A6F"/>
    <w:rsid w:val="001B4397"/>
    <w:rsid w:val="001B59FC"/>
    <w:rsid w:val="001B66ED"/>
    <w:rsid w:val="001B747A"/>
    <w:rsid w:val="001B7740"/>
    <w:rsid w:val="001C168A"/>
    <w:rsid w:val="001C16C6"/>
    <w:rsid w:val="001C3ACD"/>
    <w:rsid w:val="001C3F63"/>
    <w:rsid w:val="001C3F9D"/>
    <w:rsid w:val="001C5F15"/>
    <w:rsid w:val="001C67B6"/>
    <w:rsid w:val="001C6EB6"/>
    <w:rsid w:val="001C78DE"/>
    <w:rsid w:val="001D0B01"/>
    <w:rsid w:val="001D2A6C"/>
    <w:rsid w:val="001D2FB8"/>
    <w:rsid w:val="001D3481"/>
    <w:rsid w:val="001D3912"/>
    <w:rsid w:val="001D49A5"/>
    <w:rsid w:val="001D5072"/>
    <w:rsid w:val="001D6685"/>
    <w:rsid w:val="001D66C5"/>
    <w:rsid w:val="001D6C29"/>
    <w:rsid w:val="001D6D00"/>
    <w:rsid w:val="001D7565"/>
    <w:rsid w:val="001E1DFC"/>
    <w:rsid w:val="001E2D13"/>
    <w:rsid w:val="001E4C36"/>
    <w:rsid w:val="001E6C7E"/>
    <w:rsid w:val="001E737D"/>
    <w:rsid w:val="001E7D4E"/>
    <w:rsid w:val="001F0A38"/>
    <w:rsid w:val="001F0BCF"/>
    <w:rsid w:val="001F3BB7"/>
    <w:rsid w:val="001F4165"/>
    <w:rsid w:val="001F4C90"/>
    <w:rsid w:val="001F5EB6"/>
    <w:rsid w:val="001F6D0A"/>
    <w:rsid w:val="001F6D75"/>
    <w:rsid w:val="0020006C"/>
    <w:rsid w:val="00202E1D"/>
    <w:rsid w:val="00203358"/>
    <w:rsid w:val="002041EB"/>
    <w:rsid w:val="002043D2"/>
    <w:rsid w:val="00205EA9"/>
    <w:rsid w:val="00206481"/>
    <w:rsid w:val="00206F98"/>
    <w:rsid w:val="00207D3A"/>
    <w:rsid w:val="00210518"/>
    <w:rsid w:val="00213345"/>
    <w:rsid w:val="002136A9"/>
    <w:rsid w:val="0021393B"/>
    <w:rsid w:val="00213BED"/>
    <w:rsid w:val="00215B7F"/>
    <w:rsid w:val="00220466"/>
    <w:rsid w:val="0022262B"/>
    <w:rsid w:val="00222C36"/>
    <w:rsid w:val="00224741"/>
    <w:rsid w:val="0022522F"/>
    <w:rsid w:val="00226E25"/>
    <w:rsid w:val="002274D5"/>
    <w:rsid w:val="002278AB"/>
    <w:rsid w:val="0022798B"/>
    <w:rsid w:val="00227A86"/>
    <w:rsid w:val="00231BDE"/>
    <w:rsid w:val="00232EC0"/>
    <w:rsid w:val="00233161"/>
    <w:rsid w:val="00236789"/>
    <w:rsid w:val="00236A21"/>
    <w:rsid w:val="00237AC1"/>
    <w:rsid w:val="00240273"/>
    <w:rsid w:val="002412AA"/>
    <w:rsid w:val="002421CC"/>
    <w:rsid w:val="00242626"/>
    <w:rsid w:val="00243605"/>
    <w:rsid w:val="00243AA3"/>
    <w:rsid w:val="00243B0D"/>
    <w:rsid w:val="00244710"/>
    <w:rsid w:val="00244F47"/>
    <w:rsid w:val="00245918"/>
    <w:rsid w:val="002459A7"/>
    <w:rsid w:val="00245EB0"/>
    <w:rsid w:val="00246140"/>
    <w:rsid w:val="00251377"/>
    <w:rsid w:val="0025222A"/>
    <w:rsid w:val="00252327"/>
    <w:rsid w:val="00252EB2"/>
    <w:rsid w:val="002531E8"/>
    <w:rsid w:val="00253202"/>
    <w:rsid w:val="00254AB4"/>
    <w:rsid w:val="00256801"/>
    <w:rsid w:val="00257B6A"/>
    <w:rsid w:val="00257EAE"/>
    <w:rsid w:val="00260AD4"/>
    <w:rsid w:val="00261F2A"/>
    <w:rsid w:val="002629A3"/>
    <w:rsid w:val="00263322"/>
    <w:rsid w:val="00263514"/>
    <w:rsid w:val="00263976"/>
    <w:rsid w:val="0026428C"/>
    <w:rsid w:val="00266CD2"/>
    <w:rsid w:val="002671CE"/>
    <w:rsid w:val="00267E87"/>
    <w:rsid w:val="0027147B"/>
    <w:rsid w:val="00271CB7"/>
    <w:rsid w:val="0027351A"/>
    <w:rsid w:val="00273E45"/>
    <w:rsid w:val="00274771"/>
    <w:rsid w:val="00276E3F"/>
    <w:rsid w:val="0027716E"/>
    <w:rsid w:val="002803B2"/>
    <w:rsid w:val="00281226"/>
    <w:rsid w:val="002834DE"/>
    <w:rsid w:val="00283BA9"/>
    <w:rsid w:val="002848C6"/>
    <w:rsid w:val="002855FE"/>
    <w:rsid w:val="00291276"/>
    <w:rsid w:val="00293C5C"/>
    <w:rsid w:val="0029431F"/>
    <w:rsid w:val="002949D7"/>
    <w:rsid w:val="00294D72"/>
    <w:rsid w:val="0029575C"/>
    <w:rsid w:val="00296E96"/>
    <w:rsid w:val="00297842"/>
    <w:rsid w:val="002A1613"/>
    <w:rsid w:val="002A172B"/>
    <w:rsid w:val="002A2499"/>
    <w:rsid w:val="002A3CA7"/>
    <w:rsid w:val="002A4F76"/>
    <w:rsid w:val="002A5572"/>
    <w:rsid w:val="002A55C8"/>
    <w:rsid w:val="002A68A7"/>
    <w:rsid w:val="002B0AD0"/>
    <w:rsid w:val="002B11A7"/>
    <w:rsid w:val="002B1E61"/>
    <w:rsid w:val="002B243B"/>
    <w:rsid w:val="002B3554"/>
    <w:rsid w:val="002B3D61"/>
    <w:rsid w:val="002B3E2D"/>
    <w:rsid w:val="002B3F7E"/>
    <w:rsid w:val="002B4404"/>
    <w:rsid w:val="002B5079"/>
    <w:rsid w:val="002C1AF1"/>
    <w:rsid w:val="002C25BB"/>
    <w:rsid w:val="002C2A13"/>
    <w:rsid w:val="002C3801"/>
    <w:rsid w:val="002C3CDA"/>
    <w:rsid w:val="002C4458"/>
    <w:rsid w:val="002C5601"/>
    <w:rsid w:val="002C62C1"/>
    <w:rsid w:val="002C6631"/>
    <w:rsid w:val="002D0B5D"/>
    <w:rsid w:val="002D0F67"/>
    <w:rsid w:val="002D1242"/>
    <w:rsid w:val="002D1875"/>
    <w:rsid w:val="002D31E2"/>
    <w:rsid w:val="002D5370"/>
    <w:rsid w:val="002D61DF"/>
    <w:rsid w:val="002D7AC4"/>
    <w:rsid w:val="002D7FE0"/>
    <w:rsid w:val="002E1607"/>
    <w:rsid w:val="002E2313"/>
    <w:rsid w:val="002E2E73"/>
    <w:rsid w:val="002E4CDA"/>
    <w:rsid w:val="002E60D6"/>
    <w:rsid w:val="002E7064"/>
    <w:rsid w:val="002F2466"/>
    <w:rsid w:val="002F5CDA"/>
    <w:rsid w:val="002F695A"/>
    <w:rsid w:val="003009F7"/>
    <w:rsid w:val="00301579"/>
    <w:rsid w:val="003024D3"/>
    <w:rsid w:val="00304684"/>
    <w:rsid w:val="003049D6"/>
    <w:rsid w:val="00305F66"/>
    <w:rsid w:val="003061BF"/>
    <w:rsid w:val="00307208"/>
    <w:rsid w:val="00310373"/>
    <w:rsid w:val="0031061D"/>
    <w:rsid w:val="003112C7"/>
    <w:rsid w:val="00311E67"/>
    <w:rsid w:val="003150BF"/>
    <w:rsid w:val="00316E4B"/>
    <w:rsid w:val="003172F3"/>
    <w:rsid w:val="003207BB"/>
    <w:rsid w:val="00320CDC"/>
    <w:rsid w:val="00320DA0"/>
    <w:rsid w:val="00320F45"/>
    <w:rsid w:val="0032107D"/>
    <w:rsid w:val="00324A7B"/>
    <w:rsid w:val="00324F8F"/>
    <w:rsid w:val="00326B61"/>
    <w:rsid w:val="0033031E"/>
    <w:rsid w:val="0033134D"/>
    <w:rsid w:val="00331EEF"/>
    <w:rsid w:val="00334495"/>
    <w:rsid w:val="00334EDD"/>
    <w:rsid w:val="00336A62"/>
    <w:rsid w:val="00337613"/>
    <w:rsid w:val="003436A2"/>
    <w:rsid w:val="00343ECD"/>
    <w:rsid w:val="0034449D"/>
    <w:rsid w:val="00344581"/>
    <w:rsid w:val="003446BB"/>
    <w:rsid w:val="00344FCC"/>
    <w:rsid w:val="00345714"/>
    <w:rsid w:val="00351195"/>
    <w:rsid w:val="0035164B"/>
    <w:rsid w:val="0035166A"/>
    <w:rsid w:val="0035186B"/>
    <w:rsid w:val="003545B3"/>
    <w:rsid w:val="003569B7"/>
    <w:rsid w:val="00356F71"/>
    <w:rsid w:val="00357513"/>
    <w:rsid w:val="0035768C"/>
    <w:rsid w:val="003579C2"/>
    <w:rsid w:val="00357E5F"/>
    <w:rsid w:val="00361A28"/>
    <w:rsid w:val="00361B22"/>
    <w:rsid w:val="00362EB0"/>
    <w:rsid w:val="00363042"/>
    <w:rsid w:val="00363519"/>
    <w:rsid w:val="003644CC"/>
    <w:rsid w:val="00365C06"/>
    <w:rsid w:val="00366BC1"/>
    <w:rsid w:val="00370189"/>
    <w:rsid w:val="00372E1E"/>
    <w:rsid w:val="0037330C"/>
    <w:rsid w:val="00373720"/>
    <w:rsid w:val="003745E9"/>
    <w:rsid w:val="00376308"/>
    <w:rsid w:val="00380A09"/>
    <w:rsid w:val="00380B45"/>
    <w:rsid w:val="003819C9"/>
    <w:rsid w:val="00381C0D"/>
    <w:rsid w:val="00381FD9"/>
    <w:rsid w:val="00382BED"/>
    <w:rsid w:val="00382DAC"/>
    <w:rsid w:val="00382F67"/>
    <w:rsid w:val="00383AEE"/>
    <w:rsid w:val="0038531E"/>
    <w:rsid w:val="0038623F"/>
    <w:rsid w:val="00387432"/>
    <w:rsid w:val="003900CA"/>
    <w:rsid w:val="00390133"/>
    <w:rsid w:val="0039046A"/>
    <w:rsid w:val="00397A6E"/>
    <w:rsid w:val="003A0074"/>
    <w:rsid w:val="003A092F"/>
    <w:rsid w:val="003A0B36"/>
    <w:rsid w:val="003A1443"/>
    <w:rsid w:val="003A3E89"/>
    <w:rsid w:val="003A441C"/>
    <w:rsid w:val="003A464E"/>
    <w:rsid w:val="003A4E0E"/>
    <w:rsid w:val="003A5003"/>
    <w:rsid w:val="003A5C11"/>
    <w:rsid w:val="003A6926"/>
    <w:rsid w:val="003A7732"/>
    <w:rsid w:val="003B3CB0"/>
    <w:rsid w:val="003B3F6C"/>
    <w:rsid w:val="003B4BCB"/>
    <w:rsid w:val="003B55FD"/>
    <w:rsid w:val="003B6170"/>
    <w:rsid w:val="003C1935"/>
    <w:rsid w:val="003C2B9F"/>
    <w:rsid w:val="003C359C"/>
    <w:rsid w:val="003C3D55"/>
    <w:rsid w:val="003C48FE"/>
    <w:rsid w:val="003C5485"/>
    <w:rsid w:val="003C5970"/>
    <w:rsid w:val="003C60E3"/>
    <w:rsid w:val="003C63E5"/>
    <w:rsid w:val="003C6AB6"/>
    <w:rsid w:val="003D0921"/>
    <w:rsid w:val="003D272A"/>
    <w:rsid w:val="003D3731"/>
    <w:rsid w:val="003D46E7"/>
    <w:rsid w:val="003D651B"/>
    <w:rsid w:val="003E1295"/>
    <w:rsid w:val="003E1AE4"/>
    <w:rsid w:val="003E2AA6"/>
    <w:rsid w:val="003E38B2"/>
    <w:rsid w:val="003E699F"/>
    <w:rsid w:val="003E6C95"/>
    <w:rsid w:val="003E79FD"/>
    <w:rsid w:val="003E7C1F"/>
    <w:rsid w:val="003F12D2"/>
    <w:rsid w:val="003F18F0"/>
    <w:rsid w:val="003F2D9F"/>
    <w:rsid w:val="003F365B"/>
    <w:rsid w:val="003F4001"/>
    <w:rsid w:val="003F4740"/>
    <w:rsid w:val="003F4769"/>
    <w:rsid w:val="003F5020"/>
    <w:rsid w:val="003F57A0"/>
    <w:rsid w:val="003F5DAD"/>
    <w:rsid w:val="003F5E6C"/>
    <w:rsid w:val="003F7502"/>
    <w:rsid w:val="004024F7"/>
    <w:rsid w:val="004028F8"/>
    <w:rsid w:val="0040563E"/>
    <w:rsid w:val="00405B74"/>
    <w:rsid w:val="00406660"/>
    <w:rsid w:val="00406E7D"/>
    <w:rsid w:val="00410D89"/>
    <w:rsid w:val="00410DD5"/>
    <w:rsid w:val="00411159"/>
    <w:rsid w:val="0041413F"/>
    <w:rsid w:val="00414569"/>
    <w:rsid w:val="00420C4B"/>
    <w:rsid w:val="004242E4"/>
    <w:rsid w:val="0042439C"/>
    <w:rsid w:val="004261FE"/>
    <w:rsid w:val="00427740"/>
    <w:rsid w:val="00432A3E"/>
    <w:rsid w:val="004330BF"/>
    <w:rsid w:val="00433CF2"/>
    <w:rsid w:val="0043523B"/>
    <w:rsid w:val="00437AC5"/>
    <w:rsid w:val="00440C34"/>
    <w:rsid w:val="00440E8F"/>
    <w:rsid w:val="0044147F"/>
    <w:rsid w:val="00441DE1"/>
    <w:rsid w:val="0044257A"/>
    <w:rsid w:val="00443B73"/>
    <w:rsid w:val="00444591"/>
    <w:rsid w:val="00445E80"/>
    <w:rsid w:val="00446F50"/>
    <w:rsid w:val="00447363"/>
    <w:rsid w:val="00447793"/>
    <w:rsid w:val="0045050E"/>
    <w:rsid w:val="00451C1A"/>
    <w:rsid w:val="004520D7"/>
    <w:rsid w:val="00452323"/>
    <w:rsid w:val="00454273"/>
    <w:rsid w:val="0045464C"/>
    <w:rsid w:val="0045491A"/>
    <w:rsid w:val="004578C4"/>
    <w:rsid w:val="00460DCA"/>
    <w:rsid w:val="004622F0"/>
    <w:rsid w:val="00462302"/>
    <w:rsid w:val="004638C2"/>
    <w:rsid w:val="00463B82"/>
    <w:rsid w:val="004641CB"/>
    <w:rsid w:val="0046551E"/>
    <w:rsid w:val="00465BD1"/>
    <w:rsid w:val="0046646C"/>
    <w:rsid w:val="00466740"/>
    <w:rsid w:val="00467357"/>
    <w:rsid w:val="00470C47"/>
    <w:rsid w:val="00470E9D"/>
    <w:rsid w:val="00472264"/>
    <w:rsid w:val="004728AD"/>
    <w:rsid w:val="00473728"/>
    <w:rsid w:val="00473B95"/>
    <w:rsid w:val="0047515A"/>
    <w:rsid w:val="00476010"/>
    <w:rsid w:val="00477537"/>
    <w:rsid w:val="00477583"/>
    <w:rsid w:val="00477A30"/>
    <w:rsid w:val="00477EFC"/>
    <w:rsid w:val="004802BD"/>
    <w:rsid w:val="00481D91"/>
    <w:rsid w:val="00483B2D"/>
    <w:rsid w:val="004846AF"/>
    <w:rsid w:val="00484E87"/>
    <w:rsid w:val="004858DA"/>
    <w:rsid w:val="00485EBF"/>
    <w:rsid w:val="00487274"/>
    <w:rsid w:val="0049122C"/>
    <w:rsid w:val="00491832"/>
    <w:rsid w:val="00493257"/>
    <w:rsid w:val="0049480A"/>
    <w:rsid w:val="00494CA4"/>
    <w:rsid w:val="004953F8"/>
    <w:rsid w:val="00496206"/>
    <w:rsid w:val="00496566"/>
    <w:rsid w:val="0049701F"/>
    <w:rsid w:val="004A02AD"/>
    <w:rsid w:val="004A042C"/>
    <w:rsid w:val="004A2A5B"/>
    <w:rsid w:val="004A3EC7"/>
    <w:rsid w:val="004A413E"/>
    <w:rsid w:val="004A44C0"/>
    <w:rsid w:val="004A6E01"/>
    <w:rsid w:val="004A756F"/>
    <w:rsid w:val="004A7621"/>
    <w:rsid w:val="004B0AB9"/>
    <w:rsid w:val="004B131A"/>
    <w:rsid w:val="004B217B"/>
    <w:rsid w:val="004B407E"/>
    <w:rsid w:val="004B78C8"/>
    <w:rsid w:val="004C1352"/>
    <w:rsid w:val="004C1800"/>
    <w:rsid w:val="004C375C"/>
    <w:rsid w:val="004C3EE5"/>
    <w:rsid w:val="004C4F11"/>
    <w:rsid w:val="004D0C2B"/>
    <w:rsid w:val="004D1095"/>
    <w:rsid w:val="004D1ECC"/>
    <w:rsid w:val="004D22D8"/>
    <w:rsid w:val="004D352C"/>
    <w:rsid w:val="004D5286"/>
    <w:rsid w:val="004E0D4B"/>
    <w:rsid w:val="004E225E"/>
    <w:rsid w:val="004E2764"/>
    <w:rsid w:val="004E2AA0"/>
    <w:rsid w:val="004E4188"/>
    <w:rsid w:val="004E5B4E"/>
    <w:rsid w:val="004E6A0B"/>
    <w:rsid w:val="004F0252"/>
    <w:rsid w:val="004F0FCE"/>
    <w:rsid w:val="004F108D"/>
    <w:rsid w:val="004F46E2"/>
    <w:rsid w:val="004F7F7F"/>
    <w:rsid w:val="0050065F"/>
    <w:rsid w:val="005006C9"/>
    <w:rsid w:val="00500C26"/>
    <w:rsid w:val="00502268"/>
    <w:rsid w:val="005027DC"/>
    <w:rsid w:val="00502D02"/>
    <w:rsid w:val="00504263"/>
    <w:rsid w:val="00505EB8"/>
    <w:rsid w:val="00506E41"/>
    <w:rsid w:val="005108A0"/>
    <w:rsid w:val="00511396"/>
    <w:rsid w:val="00511FBD"/>
    <w:rsid w:val="00512555"/>
    <w:rsid w:val="00512568"/>
    <w:rsid w:val="00512B39"/>
    <w:rsid w:val="00512D44"/>
    <w:rsid w:val="00514E75"/>
    <w:rsid w:val="00514F05"/>
    <w:rsid w:val="00514FEC"/>
    <w:rsid w:val="0051665B"/>
    <w:rsid w:val="00516BDF"/>
    <w:rsid w:val="00517CFA"/>
    <w:rsid w:val="00520166"/>
    <w:rsid w:val="0052085A"/>
    <w:rsid w:val="00524376"/>
    <w:rsid w:val="00525164"/>
    <w:rsid w:val="005260EA"/>
    <w:rsid w:val="00527D16"/>
    <w:rsid w:val="00527DCC"/>
    <w:rsid w:val="00530C2D"/>
    <w:rsid w:val="005322C5"/>
    <w:rsid w:val="00533706"/>
    <w:rsid w:val="00534057"/>
    <w:rsid w:val="00534DB9"/>
    <w:rsid w:val="00541EFF"/>
    <w:rsid w:val="005424DD"/>
    <w:rsid w:val="00542C07"/>
    <w:rsid w:val="00542D67"/>
    <w:rsid w:val="00550F40"/>
    <w:rsid w:val="00551B80"/>
    <w:rsid w:val="00553021"/>
    <w:rsid w:val="0055383A"/>
    <w:rsid w:val="00553ECF"/>
    <w:rsid w:val="00553F5E"/>
    <w:rsid w:val="005547BB"/>
    <w:rsid w:val="0055517C"/>
    <w:rsid w:val="00556B1D"/>
    <w:rsid w:val="00556CB7"/>
    <w:rsid w:val="00560AFF"/>
    <w:rsid w:val="005618E3"/>
    <w:rsid w:val="005621BE"/>
    <w:rsid w:val="005626B1"/>
    <w:rsid w:val="005629F3"/>
    <w:rsid w:val="005635F9"/>
    <w:rsid w:val="00564E69"/>
    <w:rsid w:val="00565432"/>
    <w:rsid w:val="00567784"/>
    <w:rsid w:val="00572340"/>
    <w:rsid w:val="005724A7"/>
    <w:rsid w:val="00573928"/>
    <w:rsid w:val="0057606D"/>
    <w:rsid w:val="005766E5"/>
    <w:rsid w:val="0058252B"/>
    <w:rsid w:val="005831A3"/>
    <w:rsid w:val="00583F33"/>
    <w:rsid w:val="00584AF4"/>
    <w:rsid w:val="00587769"/>
    <w:rsid w:val="005901D7"/>
    <w:rsid w:val="00590B69"/>
    <w:rsid w:val="00592105"/>
    <w:rsid w:val="00593A99"/>
    <w:rsid w:val="00594B92"/>
    <w:rsid w:val="00594D62"/>
    <w:rsid w:val="00596162"/>
    <w:rsid w:val="0059704A"/>
    <w:rsid w:val="0059712E"/>
    <w:rsid w:val="005A01FA"/>
    <w:rsid w:val="005A06EB"/>
    <w:rsid w:val="005A12EB"/>
    <w:rsid w:val="005A73A1"/>
    <w:rsid w:val="005A77A5"/>
    <w:rsid w:val="005B11AD"/>
    <w:rsid w:val="005B1BF7"/>
    <w:rsid w:val="005B1F31"/>
    <w:rsid w:val="005B2435"/>
    <w:rsid w:val="005B513A"/>
    <w:rsid w:val="005B581E"/>
    <w:rsid w:val="005B5F72"/>
    <w:rsid w:val="005B62CB"/>
    <w:rsid w:val="005B665A"/>
    <w:rsid w:val="005B6826"/>
    <w:rsid w:val="005B6D2E"/>
    <w:rsid w:val="005C1E9E"/>
    <w:rsid w:val="005C2372"/>
    <w:rsid w:val="005C2A2B"/>
    <w:rsid w:val="005C44ED"/>
    <w:rsid w:val="005C508A"/>
    <w:rsid w:val="005C54DA"/>
    <w:rsid w:val="005C7DBA"/>
    <w:rsid w:val="005C7F41"/>
    <w:rsid w:val="005D1129"/>
    <w:rsid w:val="005D127F"/>
    <w:rsid w:val="005D23E4"/>
    <w:rsid w:val="005D3E5A"/>
    <w:rsid w:val="005D4648"/>
    <w:rsid w:val="005D4EDD"/>
    <w:rsid w:val="005D587B"/>
    <w:rsid w:val="005D63F7"/>
    <w:rsid w:val="005D7FC0"/>
    <w:rsid w:val="005E0D09"/>
    <w:rsid w:val="005E130F"/>
    <w:rsid w:val="005E2938"/>
    <w:rsid w:val="005E2DEB"/>
    <w:rsid w:val="005E4769"/>
    <w:rsid w:val="005E58CE"/>
    <w:rsid w:val="005E7611"/>
    <w:rsid w:val="005F077D"/>
    <w:rsid w:val="005F162C"/>
    <w:rsid w:val="005F1AEC"/>
    <w:rsid w:val="005F1AF0"/>
    <w:rsid w:val="005F2BFB"/>
    <w:rsid w:val="005F5CD8"/>
    <w:rsid w:val="005F72B4"/>
    <w:rsid w:val="005F7539"/>
    <w:rsid w:val="00601BA5"/>
    <w:rsid w:val="00602D8F"/>
    <w:rsid w:val="00602FF4"/>
    <w:rsid w:val="00604A6D"/>
    <w:rsid w:val="00606036"/>
    <w:rsid w:val="006065AB"/>
    <w:rsid w:val="006067F1"/>
    <w:rsid w:val="006069AD"/>
    <w:rsid w:val="00607126"/>
    <w:rsid w:val="00610F0F"/>
    <w:rsid w:val="006111B0"/>
    <w:rsid w:val="0061146D"/>
    <w:rsid w:val="00611711"/>
    <w:rsid w:val="00611A00"/>
    <w:rsid w:val="00611E54"/>
    <w:rsid w:val="00611EA7"/>
    <w:rsid w:val="00612EE7"/>
    <w:rsid w:val="006146FE"/>
    <w:rsid w:val="00616E99"/>
    <w:rsid w:val="006175E6"/>
    <w:rsid w:val="006209CD"/>
    <w:rsid w:val="00620B07"/>
    <w:rsid w:val="00621ED2"/>
    <w:rsid w:val="006224B0"/>
    <w:rsid w:val="00623FF5"/>
    <w:rsid w:val="00624C3C"/>
    <w:rsid w:val="0062626D"/>
    <w:rsid w:val="00627093"/>
    <w:rsid w:val="006271B7"/>
    <w:rsid w:val="006317AD"/>
    <w:rsid w:val="00631BAA"/>
    <w:rsid w:val="00631C0A"/>
    <w:rsid w:val="00632081"/>
    <w:rsid w:val="0063253D"/>
    <w:rsid w:val="00633510"/>
    <w:rsid w:val="0064130D"/>
    <w:rsid w:val="00641A23"/>
    <w:rsid w:val="006422C3"/>
    <w:rsid w:val="0064259F"/>
    <w:rsid w:val="00643C04"/>
    <w:rsid w:val="00643D50"/>
    <w:rsid w:val="00643FF2"/>
    <w:rsid w:val="00647B49"/>
    <w:rsid w:val="00647C73"/>
    <w:rsid w:val="00650397"/>
    <w:rsid w:val="006507A5"/>
    <w:rsid w:val="006527D4"/>
    <w:rsid w:val="00653764"/>
    <w:rsid w:val="00653F50"/>
    <w:rsid w:val="00654BE2"/>
    <w:rsid w:val="00656591"/>
    <w:rsid w:val="00656AB7"/>
    <w:rsid w:val="00657A7B"/>
    <w:rsid w:val="006612E8"/>
    <w:rsid w:val="006628CE"/>
    <w:rsid w:val="00663B36"/>
    <w:rsid w:val="00663C4E"/>
    <w:rsid w:val="00666554"/>
    <w:rsid w:val="0066667D"/>
    <w:rsid w:val="00667924"/>
    <w:rsid w:val="0067053C"/>
    <w:rsid w:val="00671D41"/>
    <w:rsid w:val="00672180"/>
    <w:rsid w:val="00672D9F"/>
    <w:rsid w:val="00674F12"/>
    <w:rsid w:val="00677551"/>
    <w:rsid w:val="00677669"/>
    <w:rsid w:val="006828CF"/>
    <w:rsid w:val="00683269"/>
    <w:rsid w:val="00684E5F"/>
    <w:rsid w:val="00684EAD"/>
    <w:rsid w:val="00685BAB"/>
    <w:rsid w:val="00686D9F"/>
    <w:rsid w:val="006873F4"/>
    <w:rsid w:val="00693784"/>
    <w:rsid w:val="0069418C"/>
    <w:rsid w:val="006945CA"/>
    <w:rsid w:val="00694B62"/>
    <w:rsid w:val="006961B3"/>
    <w:rsid w:val="006966FA"/>
    <w:rsid w:val="00696A58"/>
    <w:rsid w:val="006A0564"/>
    <w:rsid w:val="006A12A1"/>
    <w:rsid w:val="006A1F04"/>
    <w:rsid w:val="006A2315"/>
    <w:rsid w:val="006A3AFA"/>
    <w:rsid w:val="006A443B"/>
    <w:rsid w:val="006A4669"/>
    <w:rsid w:val="006A6058"/>
    <w:rsid w:val="006A61E7"/>
    <w:rsid w:val="006B0361"/>
    <w:rsid w:val="006B567E"/>
    <w:rsid w:val="006B56DB"/>
    <w:rsid w:val="006B6F81"/>
    <w:rsid w:val="006B744F"/>
    <w:rsid w:val="006B77D7"/>
    <w:rsid w:val="006C6057"/>
    <w:rsid w:val="006C66F9"/>
    <w:rsid w:val="006C6B5D"/>
    <w:rsid w:val="006C6D1E"/>
    <w:rsid w:val="006C7A3D"/>
    <w:rsid w:val="006D3EBB"/>
    <w:rsid w:val="006D3F2C"/>
    <w:rsid w:val="006D45EC"/>
    <w:rsid w:val="006D463B"/>
    <w:rsid w:val="006D5C41"/>
    <w:rsid w:val="006E001D"/>
    <w:rsid w:val="006E0133"/>
    <w:rsid w:val="006E445F"/>
    <w:rsid w:val="006E5A6E"/>
    <w:rsid w:val="006E61E3"/>
    <w:rsid w:val="006F21E5"/>
    <w:rsid w:val="006F266E"/>
    <w:rsid w:val="006F4B30"/>
    <w:rsid w:val="006F6EEE"/>
    <w:rsid w:val="006F7790"/>
    <w:rsid w:val="00701D60"/>
    <w:rsid w:val="007020B2"/>
    <w:rsid w:val="00702667"/>
    <w:rsid w:val="00702C97"/>
    <w:rsid w:val="00702F15"/>
    <w:rsid w:val="00703446"/>
    <w:rsid w:val="007041E6"/>
    <w:rsid w:val="00705707"/>
    <w:rsid w:val="007071C0"/>
    <w:rsid w:val="00710E68"/>
    <w:rsid w:val="007140C7"/>
    <w:rsid w:val="00714676"/>
    <w:rsid w:val="00715403"/>
    <w:rsid w:val="00720D0A"/>
    <w:rsid w:val="00720D6B"/>
    <w:rsid w:val="00721284"/>
    <w:rsid w:val="0072524E"/>
    <w:rsid w:val="00726C91"/>
    <w:rsid w:val="007274F1"/>
    <w:rsid w:val="00727AFF"/>
    <w:rsid w:val="0073017F"/>
    <w:rsid w:val="00732325"/>
    <w:rsid w:val="00732A87"/>
    <w:rsid w:val="007340FF"/>
    <w:rsid w:val="00734926"/>
    <w:rsid w:val="0073532B"/>
    <w:rsid w:val="0073572A"/>
    <w:rsid w:val="007360AB"/>
    <w:rsid w:val="00736827"/>
    <w:rsid w:val="007409C3"/>
    <w:rsid w:val="00740E1F"/>
    <w:rsid w:val="007412B3"/>
    <w:rsid w:val="0074289D"/>
    <w:rsid w:val="00742F31"/>
    <w:rsid w:val="00744B40"/>
    <w:rsid w:val="007456F1"/>
    <w:rsid w:val="00747130"/>
    <w:rsid w:val="00747695"/>
    <w:rsid w:val="0074774C"/>
    <w:rsid w:val="007502E6"/>
    <w:rsid w:val="00751018"/>
    <w:rsid w:val="0075241A"/>
    <w:rsid w:val="00753492"/>
    <w:rsid w:val="00753F23"/>
    <w:rsid w:val="0075409D"/>
    <w:rsid w:val="00754706"/>
    <w:rsid w:val="0075608D"/>
    <w:rsid w:val="00757079"/>
    <w:rsid w:val="0075745D"/>
    <w:rsid w:val="00760F2B"/>
    <w:rsid w:val="00762BB1"/>
    <w:rsid w:val="00762EE0"/>
    <w:rsid w:val="0076369B"/>
    <w:rsid w:val="00764BD9"/>
    <w:rsid w:val="00765027"/>
    <w:rsid w:val="00765749"/>
    <w:rsid w:val="00766C4E"/>
    <w:rsid w:val="00766F68"/>
    <w:rsid w:val="00767DA9"/>
    <w:rsid w:val="00770C73"/>
    <w:rsid w:val="007724B9"/>
    <w:rsid w:val="0077284E"/>
    <w:rsid w:val="00773E9E"/>
    <w:rsid w:val="00774CF2"/>
    <w:rsid w:val="00776048"/>
    <w:rsid w:val="0077704A"/>
    <w:rsid w:val="00782496"/>
    <w:rsid w:val="007848E7"/>
    <w:rsid w:val="0078578A"/>
    <w:rsid w:val="00786383"/>
    <w:rsid w:val="00786987"/>
    <w:rsid w:val="007878C9"/>
    <w:rsid w:val="00791E48"/>
    <w:rsid w:val="00792016"/>
    <w:rsid w:val="00794B7E"/>
    <w:rsid w:val="00795046"/>
    <w:rsid w:val="00796ADB"/>
    <w:rsid w:val="00797627"/>
    <w:rsid w:val="007A01A1"/>
    <w:rsid w:val="007A028A"/>
    <w:rsid w:val="007A08CC"/>
    <w:rsid w:val="007A206F"/>
    <w:rsid w:val="007A2355"/>
    <w:rsid w:val="007A2E64"/>
    <w:rsid w:val="007A2EFA"/>
    <w:rsid w:val="007A323A"/>
    <w:rsid w:val="007A399C"/>
    <w:rsid w:val="007A39CC"/>
    <w:rsid w:val="007A3F4F"/>
    <w:rsid w:val="007A46B6"/>
    <w:rsid w:val="007A65BF"/>
    <w:rsid w:val="007A671A"/>
    <w:rsid w:val="007A7276"/>
    <w:rsid w:val="007A775D"/>
    <w:rsid w:val="007A7774"/>
    <w:rsid w:val="007B5477"/>
    <w:rsid w:val="007B54FD"/>
    <w:rsid w:val="007B5713"/>
    <w:rsid w:val="007B5FC3"/>
    <w:rsid w:val="007B65DB"/>
    <w:rsid w:val="007C1C36"/>
    <w:rsid w:val="007C3E09"/>
    <w:rsid w:val="007C49A6"/>
    <w:rsid w:val="007C4B24"/>
    <w:rsid w:val="007C51CF"/>
    <w:rsid w:val="007C53CF"/>
    <w:rsid w:val="007C6DA4"/>
    <w:rsid w:val="007C70E9"/>
    <w:rsid w:val="007D01ED"/>
    <w:rsid w:val="007D0AF6"/>
    <w:rsid w:val="007D159A"/>
    <w:rsid w:val="007D3010"/>
    <w:rsid w:val="007D5235"/>
    <w:rsid w:val="007D60E5"/>
    <w:rsid w:val="007D6D48"/>
    <w:rsid w:val="007E08C2"/>
    <w:rsid w:val="007E09FC"/>
    <w:rsid w:val="007E182C"/>
    <w:rsid w:val="007E1E5A"/>
    <w:rsid w:val="007E20D5"/>
    <w:rsid w:val="007E3BF7"/>
    <w:rsid w:val="007E3C5B"/>
    <w:rsid w:val="007E6767"/>
    <w:rsid w:val="007E7AA9"/>
    <w:rsid w:val="007F02A9"/>
    <w:rsid w:val="007F0755"/>
    <w:rsid w:val="007F1480"/>
    <w:rsid w:val="007F1E2B"/>
    <w:rsid w:val="007F3C33"/>
    <w:rsid w:val="007F62E1"/>
    <w:rsid w:val="007F6B3C"/>
    <w:rsid w:val="007F72A9"/>
    <w:rsid w:val="007F74D4"/>
    <w:rsid w:val="00800DF9"/>
    <w:rsid w:val="008010BB"/>
    <w:rsid w:val="00801868"/>
    <w:rsid w:val="008034B6"/>
    <w:rsid w:val="0080458E"/>
    <w:rsid w:val="00805120"/>
    <w:rsid w:val="0080576C"/>
    <w:rsid w:val="0080599C"/>
    <w:rsid w:val="008060EC"/>
    <w:rsid w:val="00806959"/>
    <w:rsid w:val="00807167"/>
    <w:rsid w:val="0080757D"/>
    <w:rsid w:val="0080785C"/>
    <w:rsid w:val="00807CBC"/>
    <w:rsid w:val="00807F5C"/>
    <w:rsid w:val="0081319A"/>
    <w:rsid w:val="008132ED"/>
    <w:rsid w:val="00813471"/>
    <w:rsid w:val="008135C2"/>
    <w:rsid w:val="008162BB"/>
    <w:rsid w:val="0081691B"/>
    <w:rsid w:val="00817145"/>
    <w:rsid w:val="00817639"/>
    <w:rsid w:val="00820221"/>
    <w:rsid w:val="008219C5"/>
    <w:rsid w:val="00821B94"/>
    <w:rsid w:val="00821FD6"/>
    <w:rsid w:val="00822AAD"/>
    <w:rsid w:val="00823091"/>
    <w:rsid w:val="008302AA"/>
    <w:rsid w:val="00830CB8"/>
    <w:rsid w:val="00831D02"/>
    <w:rsid w:val="00834C62"/>
    <w:rsid w:val="0083519F"/>
    <w:rsid w:val="008363E5"/>
    <w:rsid w:val="00836DB1"/>
    <w:rsid w:val="00840381"/>
    <w:rsid w:val="0084187D"/>
    <w:rsid w:val="00841D4A"/>
    <w:rsid w:val="0084285B"/>
    <w:rsid w:val="00842BCA"/>
    <w:rsid w:val="00844223"/>
    <w:rsid w:val="0084619F"/>
    <w:rsid w:val="008463DD"/>
    <w:rsid w:val="00846FBE"/>
    <w:rsid w:val="00850B93"/>
    <w:rsid w:val="00850F5E"/>
    <w:rsid w:val="008514FC"/>
    <w:rsid w:val="008520AE"/>
    <w:rsid w:val="008526B7"/>
    <w:rsid w:val="00852A46"/>
    <w:rsid w:val="00856FAD"/>
    <w:rsid w:val="00857CEF"/>
    <w:rsid w:val="008603FD"/>
    <w:rsid w:val="00861C8F"/>
    <w:rsid w:val="008629DF"/>
    <w:rsid w:val="008644A9"/>
    <w:rsid w:val="00865188"/>
    <w:rsid w:val="0086522A"/>
    <w:rsid w:val="008652A3"/>
    <w:rsid w:val="008660FC"/>
    <w:rsid w:val="008666FA"/>
    <w:rsid w:val="00866C4F"/>
    <w:rsid w:val="00867C26"/>
    <w:rsid w:val="00867CED"/>
    <w:rsid w:val="00867FD1"/>
    <w:rsid w:val="008703A1"/>
    <w:rsid w:val="00870E9F"/>
    <w:rsid w:val="008714EC"/>
    <w:rsid w:val="008714ED"/>
    <w:rsid w:val="00872996"/>
    <w:rsid w:val="00872EDA"/>
    <w:rsid w:val="008737DE"/>
    <w:rsid w:val="00874287"/>
    <w:rsid w:val="00874FEC"/>
    <w:rsid w:val="00876CA3"/>
    <w:rsid w:val="008777A3"/>
    <w:rsid w:val="008801BD"/>
    <w:rsid w:val="00880C9C"/>
    <w:rsid w:val="00880DC4"/>
    <w:rsid w:val="00881956"/>
    <w:rsid w:val="00883514"/>
    <w:rsid w:val="00884106"/>
    <w:rsid w:val="008859B1"/>
    <w:rsid w:val="00886471"/>
    <w:rsid w:val="0088647C"/>
    <w:rsid w:val="0088651A"/>
    <w:rsid w:val="00886564"/>
    <w:rsid w:val="008865F7"/>
    <w:rsid w:val="00886676"/>
    <w:rsid w:val="00887757"/>
    <w:rsid w:val="00887CCA"/>
    <w:rsid w:val="00890EB5"/>
    <w:rsid w:val="00891E94"/>
    <w:rsid w:val="00892390"/>
    <w:rsid w:val="00893A66"/>
    <w:rsid w:val="008942AD"/>
    <w:rsid w:val="008969AD"/>
    <w:rsid w:val="00896D09"/>
    <w:rsid w:val="00897BAB"/>
    <w:rsid w:val="00897D64"/>
    <w:rsid w:val="008A1964"/>
    <w:rsid w:val="008A2B28"/>
    <w:rsid w:val="008A3BDF"/>
    <w:rsid w:val="008A41EC"/>
    <w:rsid w:val="008A4C28"/>
    <w:rsid w:val="008A512F"/>
    <w:rsid w:val="008A56B6"/>
    <w:rsid w:val="008A5799"/>
    <w:rsid w:val="008A6CDA"/>
    <w:rsid w:val="008A779D"/>
    <w:rsid w:val="008B1143"/>
    <w:rsid w:val="008B29EC"/>
    <w:rsid w:val="008B388C"/>
    <w:rsid w:val="008B4B95"/>
    <w:rsid w:val="008B6A14"/>
    <w:rsid w:val="008B7293"/>
    <w:rsid w:val="008C0E7A"/>
    <w:rsid w:val="008C1153"/>
    <w:rsid w:val="008C1B83"/>
    <w:rsid w:val="008C2381"/>
    <w:rsid w:val="008C2724"/>
    <w:rsid w:val="008C327F"/>
    <w:rsid w:val="008C35AF"/>
    <w:rsid w:val="008C49BD"/>
    <w:rsid w:val="008C5617"/>
    <w:rsid w:val="008C5E19"/>
    <w:rsid w:val="008C6DDA"/>
    <w:rsid w:val="008C714D"/>
    <w:rsid w:val="008C7217"/>
    <w:rsid w:val="008C7852"/>
    <w:rsid w:val="008D077D"/>
    <w:rsid w:val="008D4910"/>
    <w:rsid w:val="008D54D9"/>
    <w:rsid w:val="008D575A"/>
    <w:rsid w:val="008D7754"/>
    <w:rsid w:val="008E1555"/>
    <w:rsid w:val="008E1B99"/>
    <w:rsid w:val="008E2099"/>
    <w:rsid w:val="008E3C44"/>
    <w:rsid w:val="008E496E"/>
    <w:rsid w:val="008E531E"/>
    <w:rsid w:val="008E6B23"/>
    <w:rsid w:val="008E6E82"/>
    <w:rsid w:val="008E77B1"/>
    <w:rsid w:val="008E7F80"/>
    <w:rsid w:val="008E7FA0"/>
    <w:rsid w:val="008F495C"/>
    <w:rsid w:val="008F4FBA"/>
    <w:rsid w:val="008F5C1D"/>
    <w:rsid w:val="0090039E"/>
    <w:rsid w:val="00900699"/>
    <w:rsid w:val="0090190D"/>
    <w:rsid w:val="009032AB"/>
    <w:rsid w:val="00903E19"/>
    <w:rsid w:val="009057CB"/>
    <w:rsid w:val="00906AF5"/>
    <w:rsid w:val="00910AD7"/>
    <w:rsid w:val="00911BA5"/>
    <w:rsid w:val="0091213A"/>
    <w:rsid w:val="009128A4"/>
    <w:rsid w:val="00912E57"/>
    <w:rsid w:val="00913809"/>
    <w:rsid w:val="00914112"/>
    <w:rsid w:val="009141DD"/>
    <w:rsid w:val="00915969"/>
    <w:rsid w:val="00915DF0"/>
    <w:rsid w:val="00916888"/>
    <w:rsid w:val="00916DC1"/>
    <w:rsid w:val="00920C23"/>
    <w:rsid w:val="00920DD7"/>
    <w:rsid w:val="00921AF2"/>
    <w:rsid w:val="00923A68"/>
    <w:rsid w:val="00924026"/>
    <w:rsid w:val="00925ADF"/>
    <w:rsid w:val="00926846"/>
    <w:rsid w:val="00930475"/>
    <w:rsid w:val="0093140E"/>
    <w:rsid w:val="00932A27"/>
    <w:rsid w:val="00933483"/>
    <w:rsid w:val="009343ED"/>
    <w:rsid w:val="00934D63"/>
    <w:rsid w:val="00935275"/>
    <w:rsid w:val="00935348"/>
    <w:rsid w:val="00936953"/>
    <w:rsid w:val="0094107A"/>
    <w:rsid w:val="00941FF4"/>
    <w:rsid w:val="00943015"/>
    <w:rsid w:val="00944C26"/>
    <w:rsid w:val="00946388"/>
    <w:rsid w:val="00947F10"/>
    <w:rsid w:val="0095126B"/>
    <w:rsid w:val="009517CC"/>
    <w:rsid w:val="00951F15"/>
    <w:rsid w:val="00952087"/>
    <w:rsid w:val="009526A7"/>
    <w:rsid w:val="00952722"/>
    <w:rsid w:val="009527C0"/>
    <w:rsid w:val="00953B1F"/>
    <w:rsid w:val="009550C2"/>
    <w:rsid w:val="00955963"/>
    <w:rsid w:val="00955DA8"/>
    <w:rsid w:val="00962AE2"/>
    <w:rsid w:val="009644B2"/>
    <w:rsid w:val="00965586"/>
    <w:rsid w:val="00966BF0"/>
    <w:rsid w:val="0097041B"/>
    <w:rsid w:val="00970868"/>
    <w:rsid w:val="009715EF"/>
    <w:rsid w:val="0097214E"/>
    <w:rsid w:val="00972ED2"/>
    <w:rsid w:val="00972F42"/>
    <w:rsid w:val="00973F30"/>
    <w:rsid w:val="009750CA"/>
    <w:rsid w:val="00975E16"/>
    <w:rsid w:val="00976C39"/>
    <w:rsid w:val="00977A44"/>
    <w:rsid w:val="00980E5D"/>
    <w:rsid w:val="009816EA"/>
    <w:rsid w:val="00982629"/>
    <w:rsid w:val="009830BA"/>
    <w:rsid w:val="009861CF"/>
    <w:rsid w:val="0098637D"/>
    <w:rsid w:val="0098656D"/>
    <w:rsid w:val="0099119A"/>
    <w:rsid w:val="009913C7"/>
    <w:rsid w:val="00992275"/>
    <w:rsid w:val="00992EF2"/>
    <w:rsid w:val="00993828"/>
    <w:rsid w:val="00996079"/>
    <w:rsid w:val="009969FA"/>
    <w:rsid w:val="0099748A"/>
    <w:rsid w:val="009A1D9B"/>
    <w:rsid w:val="009A2138"/>
    <w:rsid w:val="009A2820"/>
    <w:rsid w:val="009A4ADD"/>
    <w:rsid w:val="009A4B6A"/>
    <w:rsid w:val="009A4F6C"/>
    <w:rsid w:val="009A5A35"/>
    <w:rsid w:val="009A6231"/>
    <w:rsid w:val="009A6777"/>
    <w:rsid w:val="009A6F90"/>
    <w:rsid w:val="009A7BA5"/>
    <w:rsid w:val="009B3715"/>
    <w:rsid w:val="009B45B7"/>
    <w:rsid w:val="009B470E"/>
    <w:rsid w:val="009B49C7"/>
    <w:rsid w:val="009B516C"/>
    <w:rsid w:val="009B5C1F"/>
    <w:rsid w:val="009B6DB3"/>
    <w:rsid w:val="009B6EBE"/>
    <w:rsid w:val="009B79F0"/>
    <w:rsid w:val="009C043B"/>
    <w:rsid w:val="009C1066"/>
    <w:rsid w:val="009C1521"/>
    <w:rsid w:val="009C1ED0"/>
    <w:rsid w:val="009C286C"/>
    <w:rsid w:val="009C39A1"/>
    <w:rsid w:val="009C3BE8"/>
    <w:rsid w:val="009C4C0F"/>
    <w:rsid w:val="009C7C4B"/>
    <w:rsid w:val="009D23E2"/>
    <w:rsid w:val="009D25A9"/>
    <w:rsid w:val="009D2A75"/>
    <w:rsid w:val="009D2DCA"/>
    <w:rsid w:val="009D395C"/>
    <w:rsid w:val="009D3CE2"/>
    <w:rsid w:val="009D4363"/>
    <w:rsid w:val="009D4E26"/>
    <w:rsid w:val="009D647B"/>
    <w:rsid w:val="009D72FE"/>
    <w:rsid w:val="009E0110"/>
    <w:rsid w:val="009E11EA"/>
    <w:rsid w:val="009E505D"/>
    <w:rsid w:val="009F05BA"/>
    <w:rsid w:val="009F0751"/>
    <w:rsid w:val="009F0BEB"/>
    <w:rsid w:val="009F1186"/>
    <w:rsid w:val="009F19AF"/>
    <w:rsid w:val="009F4ABA"/>
    <w:rsid w:val="009F6098"/>
    <w:rsid w:val="009F6279"/>
    <w:rsid w:val="009F7329"/>
    <w:rsid w:val="009F7C5F"/>
    <w:rsid w:val="009F7FA0"/>
    <w:rsid w:val="00A00B11"/>
    <w:rsid w:val="00A05577"/>
    <w:rsid w:val="00A056BE"/>
    <w:rsid w:val="00A06CFE"/>
    <w:rsid w:val="00A06EF0"/>
    <w:rsid w:val="00A07E08"/>
    <w:rsid w:val="00A108CF"/>
    <w:rsid w:val="00A10C66"/>
    <w:rsid w:val="00A12B0D"/>
    <w:rsid w:val="00A140F0"/>
    <w:rsid w:val="00A1467B"/>
    <w:rsid w:val="00A1498B"/>
    <w:rsid w:val="00A14B26"/>
    <w:rsid w:val="00A153A7"/>
    <w:rsid w:val="00A1674A"/>
    <w:rsid w:val="00A22EE7"/>
    <w:rsid w:val="00A236AD"/>
    <w:rsid w:val="00A23E01"/>
    <w:rsid w:val="00A254A1"/>
    <w:rsid w:val="00A25902"/>
    <w:rsid w:val="00A261A7"/>
    <w:rsid w:val="00A26A23"/>
    <w:rsid w:val="00A30252"/>
    <w:rsid w:val="00A32135"/>
    <w:rsid w:val="00A32167"/>
    <w:rsid w:val="00A32C84"/>
    <w:rsid w:val="00A34370"/>
    <w:rsid w:val="00A35D7D"/>
    <w:rsid w:val="00A36849"/>
    <w:rsid w:val="00A421CE"/>
    <w:rsid w:val="00A42DF4"/>
    <w:rsid w:val="00A43203"/>
    <w:rsid w:val="00A446F3"/>
    <w:rsid w:val="00A447F3"/>
    <w:rsid w:val="00A451F1"/>
    <w:rsid w:val="00A46C2D"/>
    <w:rsid w:val="00A47F35"/>
    <w:rsid w:val="00A51C0F"/>
    <w:rsid w:val="00A5488A"/>
    <w:rsid w:val="00A5528B"/>
    <w:rsid w:val="00A555E6"/>
    <w:rsid w:val="00A56019"/>
    <w:rsid w:val="00A60A6C"/>
    <w:rsid w:val="00A60B28"/>
    <w:rsid w:val="00A63BBE"/>
    <w:rsid w:val="00A6477B"/>
    <w:rsid w:val="00A650E9"/>
    <w:rsid w:val="00A65C2E"/>
    <w:rsid w:val="00A66836"/>
    <w:rsid w:val="00A675DF"/>
    <w:rsid w:val="00A67F26"/>
    <w:rsid w:val="00A7046F"/>
    <w:rsid w:val="00A71DC6"/>
    <w:rsid w:val="00A72395"/>
    <w:rsid w:val="00A73D61"/>
    <w:rsid w:val="00A753F5"/>
    <w:rsid w:val="00A77EA3"/>
    <w:rsid w:val="00A805B9"/>
    <w:rsid w:val="00A82B41"/>
    <w:rsid w:val="00A8309F"/>
    <w:rsid w:val="00A85031"/>
    <w:rsid w:val="00A85070"/>
    <w:rsid w:val="00A86D6F"/>
    <w:rsid w:val="00A87F21"/>
    <w:rsid w:val="00A90B8A"/>
    <w:rsid w:val="00A9349D"/>
    <w:rsid w:val="00A946C9"/>
    <w:rsid w:val="00A95AE5"/>
    <w:rsid w:val="00A960F2"/>
    <w:rsid w:val="00A967DE"/>
    <w:rsid w:val="00A96D29"/>
    <w:rsid w:val="00A9779A"/>
    <w:rsid w:val="00AA3336"/>
    <w:rsid w:val="00AA515A"/>
    <w:rsid w:val="00AA5CF0"/>
    <w:rsid w:val="00AA6173"/>
    <w:rsid w:val="00AA7EFB"/>
    <w:rsid w:val="00AB21F3"/>
    <w:rsid w:val="00AB242F"/>
    <w:rsid w:val="00AB2DBB"/>
    <w:rsid w:val="00AB3088"/>
    <w:rsid w:val="00AB33F6"/>
    <w:rsid w:val="00AB362A"/>
    <w:rsid w:val="00AB5556"/>
    <w:rsid w:val="00AB69E8"/>
    <w:rsid w:val="00AB7642"/>
    <w:rsid w:val="00AC0E98"/>
    <w:rsid w:val="00AC1C9D"/>
    <w:rsid w:val="00AC2116"/>
    <w:rsid w:val="00AC2286"/>
    <w:rsid w:val="00AC3569"/>
    <w:rsid w:val="00AC360F"/>
    <w:rsid w:val="00AC519B"/>
    <w:rsid w:val="00AC570B"/>
    <w:rsid w:val="00AC62FA"/>
    <w:rsid w:val="00AD1177"/>
    <w:rsid w:val="00AD23E9"/>
    <w:rsid w:val="00AD2E4C"/>
    <w:rsid w:val="00AD2E79"/>
    <w:rsid w:val="00AD34B1"/>
    <w:rsid w:val="00AD3AA5"/>
    <w:rsid w:val="00AD4477"/>
    <w:rsid w:val="00AD548E"/>
    <w:rsid w:val="00AD6C83"/>
    <w:rsid w:val="00AD7C79"/>
    <w:rsid w:val="00AE0DB1"/>
    <w:rsid w:val="00AE0FEE"/>
    <w:rsid w:val="00AE3144"/>
    <w:rsid w:val="00AE3731"/>
    <w:rsid w:val="00AE387A"/>
    <w:rsid w:val="00AE46BF"/>
    <w:rsid w:val="00AE4EC2"/>
    <w:rsid w:val="00AE7634"/>
    <w:rsid w:val="00AE7894"/>
    <w:rsid w:val="00AF01D9"/>
    <w:rsid w:val="00AF1091"/>
    <w:rsid w:val="00AF165C"/>
    <w:rsid w:val="00AF1712"/>
    <w:rsid w:val="00AF338E"/>
    <w:rsid w:val="00AF3E2E"/>
    <w:rsid w:val="00AF47F1"/>
    <w:rsid w:val="00AF4AA5"/>
    <w:rsid w:val="00AF6796"/>
    <w:rsid w:val="00AF6E14"/>
    <w:rsid w:val="00B00FFF"/>
    <w:rsid w:val="00B012B0"/>
    <w:rsid w:val="00B0179E"/>
    <w:rsid w:val="00B017D2"/>
    <w:rsid w:val="00B03248"/>
    <w:rsid w:val="00B033DF"/>
    <w:rsid w:val="00B04014"/>
    <w:rsid w:val="00B04C20"/>
    <w:rsid w:val="00B04CB7"/>
    <w:rsid w:val="00B05658"/>
    <w:rsid w:val="00B05A7F"/>
    <w:rsid w:val="00B0685E"/>
    <w:rsid w:val="00B069E4"/>
    <w:rsid w:val="00B073EE"/>
    <w:rsid w:val="00B074D6"/>
    <w:rsid w:val="00B07B5E"/>
    <w:rsid w:val="00B07EBF"/>
    <w:rsid w:val="00B1009B"/>
    <w:rsid w:val="00B12FF8"/>
    <w:rsid w:val="00B13105"/>
    <w:rsid w:val="00B1342C"/>
    <w:rsid w:val="00B14DE6"/>
    <w:rsid w:val="00B15708"/>
    <w:rsid w:val="00B15BE7"/>
    <w:rsid w:val="00B160D7"/>
    <w:rsid w:val="00B16431"/>
    <w:rsid w:val="00B16B0F"/>
    <w:rsid w:val="00B16F09"/>
    <w:rsid w:val="00B205E1"/>
    <w:rsid w:val="00B22155"/>
    <w:rsid w:val="00B226EC"/>
    <w:rsid w:val="00B22D81"/>
    <w:rsid w:val="00B23447"/>
    <w:rsid w:val="00B24415"/>
    <w:rsid w:val="00B25258"/>
    <w:rsid w:val="00B27D47"/>
    <w:rsid w:val="00B305AE"/>
    <w:rsid w:val="00B32868"/>
    <w:rsid w:val="00B32884"/>
    <w:rsid w:val="00B32997"/>
    <w:rsid w:val="00B32CE0"/>
    <w:rsid w:val="00B3350A"/>
    <w:rsid w:val="00B3398F"/>
    <w:rsid w:val="00B353CF"/>
    <w:rsid w:val="00B4020F"/>
    <w:rsid w:val="00B41A7A"/>
    <w:rsid w:val="00B4384B"/>
    <w:rsid w:val="00B43F30"/>
    <w:rsid w:val="00B4518E"/>
    <w:rsid w:val="00B45C39"/>
    <w:rsid w:val="00B4635A"/>
    <w:rsid w:val="00B516F2"/>
    <w:rsid w:val="00B521E8"/>
    <w:rsid w:val="00B52DC9"/>
    <w:rsid w:val="00B5569A"/>
    <w:rsid w:val="00B56ED8"/>
    <w:rsid w:val="00B60593"/>
    <w:rsid w:val="00B60A75"/>
    <w:rsid w:val="00B6247D"/>
    <w:rsid w:val="00B6279A"/>
    <w:rsid w:val="00B63E82"/>
    <w:rsid w:val="00B64316"/>
    <w:rsid w:val="00B65038"/>
    <w:rsid w:val="00B6633E"/>
    <w:rsid w:val="00B663AD"/>
    <w:rsid w:val="00B677E6"/>
    <w:rsid w:val="00B70C8E"/>
    <w:rsid w:val="00B70D5A"/>
    <w:rsid w:val="00B71B56"/>
    <w:rsid w:val="00B71D29"/>
    <w:rsid w:val="00B7246B"/>
    <w:rsid w:val="00B729E6"/>
    <w:rsid w:val="00B73401"/>
    <w:rsid w:val="00B74016"/>
    <w:rsid w:val="00B74D07"/>
    <w:rsid w:val="00B75D86"/>
    <w:rsid w:val="00B75F04"/>
    <w:rsid w:val="00B768A2"/>
    <w:rsid w:val="00B811CA"/>
    <w:rsid w:val="00B81FE2"/>
    <w:rsid w:val="00B825FC"/>
    <w:rsid w:val="00B831AE"/>
    <w:rsid w:val="00B838BE"/>
    <w:rsid w:val="00B8628D"/>
    <w:rsid w:val="00B8784A"/>
    <w:rsid w:val="00B92327"/>
    <w:rsid w:val="00B92369"/>
    <w:rsid w:val="00B93A0A"/>
    <w:rsid w:val="00B93E6E"/>
    <w:rsid w:val="00B943B2"/>
    <w:rsid w:val="00B95B70"/>
    <w:rsid w:val="00B95F6B"/>
    <w:rsid w:val="00BA050D"/>
    <w:rsid w:val="00BA1004"/>
    <w:rsid w:val="00BA1F6C"/>
    <w:rsid w:val="00BA26D4"/>
    <w:rsid w:val="00BA2826"/>
    <w:rsid w:val="00BA2C09"/>
    <w:rsid w:val="00BA611F"/>
    <w:rsid w:val="00BA7D4F"/>
    <w:rsid w:val="00BB0F09"/>
    <w:rsid w:val="00BB162A"/>
    <w:rsid w:val="00BB45DB"/>
    <w:rsid w:val="00BB48F0"/>
    <w:rsid w:val="00BB4CC2"/>
    <w:rsid w:val="00BB4D4B"/>
    <w:rsid w:val="00BB4E80"/>
    <w:rsid w:val="00BB5B14"/>
    <w:rsid w:val="00BB6462"/>
    <w:rsid w:val="00BC2546"/>
    <w:rsid w:val="00BC3685"/>
    <w:rsid w:val="00BC3A5B"/>
    <w:rsid w:val="00BC4DC8"/>
    <w:rsid w:val="00BC5E19"/>
    <w:rsid w:val="00BC6666"/>
    <w:rsid w:val="00BC6B43"/>
    <w:rsid w:val="00BD22E0"/>
    <w:rsid w:val="00BD2599"/>
    <w:rsid w:val="00BD2AF3"/>
    <w:rsid w:val="00BD2C20"/>
    <w:rsid w:val="00BD3D4B"/>
    <w:rsid w:val="00BD4181"/>
    <w:rsid w:val="00BD47A1"/>
    <w:rsid w:val="00BD63FE"/>
    <w:rsid w:val="00BD6727"/>
    <w:rsid w:val="00BD67AB"/>
    <w:rsid w:val="00BD716A"/>
    <w:rsid w:val="00BD7D2D"/>
    <w:rsid w:val="00BE0008"/>
    <w:rsid w:val="00BE025D"/>
    <w:rsid w:val="00BE3246"/>
    <w:rsid w:val="00BE3A27"/>
    <w:rsid w:val="00BE44BB"/>
    <w:rsid w:val="00BE6257"/>
    <w:rsid w:val="00BE725E"/>
    <w:rsid w:val="00BF155C"/>
    <w:rsid w:val="00BF2FE7"/>
    <w:rsid w:val="00BF5470"/>
    <w:rsid w:val="00BF6082"/>
    <w:rsid w:val="00BF6655"/>
    <w:rsid w:val="00BF72B7"/>
    <w:rsid w:val="00BF75D4"/>
    <w:rsid w:val="00BF7AB2"/>
    <w:rsid w:val="00C00486"/>
    <w:rsid w:val="00C01311"/>
    <w:rsid w:val="00C0215D"/>
    <w:rsid w:val="00C03FF9"/>
    <w:rsid w:val="00C05F49"/>
    <w:rsid w:val="00C05FBA"/>
    <w:rsid w:val="00C10389"/>
    <w:rsid w:val="00C10A59"/>
    <w:rsid w:val="00C10AC5"/>
    <w:rsid w:val="00C10BB7"/>
    <w:rsid w:val="00C11937"/>
    <w:rsid w:val="00C13BC1"/>
    <w:rsid w:val="00C14D29"/>
    <w:rsid w:val="00C15AAB"/>
    <w:rsid w:val="00C16B43"/>
    <w:rsid w:val="00C16E7B"/>
    <w:rsid w:val="00C177E5"/>
    <w:rsid w:val="00C2092E"/>
    <w:rsid w:val="00C221BF"/>
    <w:rsid w:val="00C22726"/>
    <w:rsid w:val="00C22B80"/>
    <w:rsid w:val="00C23FB1"/>
    <w:rsid w:val="00C25BB2"/>
    <w:rsid w:val="00C26250"/>
    <w:rsid w:val="00C26F85"/>
    <w:rsid w:val="00C271B5"/>
    <w:rsid w:val="00C27DD6"/>
    <w:rsid w:val="00C304B9"/>
    <w:rsid w:val="00C3107C"/>
    <w:rsid w:val="00C32469"/>
    <w:rsid w:val="00C33721"/>
    <w:rsid w:val="00C338D6"/>
    <w:rsid w:val="00C3523A"/>
    <w:rsid w:val="00C36A69"/>
    <w:rsid w:val="00C370BD"/>
    <w:rsid w:val="00C4039B"/>
    <w:rsid w:val="00C405F9"/>
    <w:rsid w:val="00C40638"/>
    <w:rsid w:val="00C4340D"/>
    <w:rsid w:val="00C446E5"/>
    <w:rsid w:val="00C44CDF"/>
    <w:rsid w:val="00C45004"/>
    <w:rsid w:val="00C46EF8"/>
    <w:rsid w:val="00C477E5"/>
    <w:rsid w:val="00C5057A"/>
    <w:rsid w:val="00C5135D"/>
    <w:rsid w:val="00C52173"/>
    <w:rsid w:val="00C52530"/>
    <w:rsid w:val="00C52BC8"/>
    <w:rsid w:val="00C577F5"/>
    <w:rsid w:val="00C5792A"/>
    <w:rsid w:val="00C57B9D"/>
    <w:rsid w:val="00C57FE0"/>
    <w:rsid w:val="00C609C7"/>
    <w:rsid w:val="00C60DEF"/>
    <w:rsid w:val="00C61D02"/>
    <w:rsid w:val="00C62E33"/>
    <w:rsid w:val="00C63CA5"/>
    <w:rsid w:val="00C66291"/>
    <w:rsid w:val="00C66D85"/>
    <w:rsid w:val="00C6769C"/>
    <w:rsid w:val="00C70FC7"/>
    <w:rsid w:val="00C72F8A"/>
    <w:rsid w:val="00C74718"/>
    <w:rsid w:val="00C754E7"/>
    <w:rsid w:val="00C7550F"/>
    <w:rsid w:val="00C8050E"/>
    <w:rsid w:val="00C8063F"/>
    <w:rsid w:val="00C82B99"/>
    <w:rsid w:val="00C83E1C"/>
    <w:rsid w:val="00C85E49"/>
    <w:rsid w:val="00C86268"/>
    <w:rsid w:val="00C8729A"/>
    <w:rsid w:val="00C87342"/>
    <w:rsid w:val="00C90FD9"/>
    <w:rsid w:val="00C9168B"/>
    <w:rsid w:val="00C923ED"/>
    <w:rsid w:val="00C92AC8"/>
    <w:rsid w:val="00C9313A"/>
    <w:rsid w:val="00C93419"/>
    <w:rsid w:val="00C93C3A"/>
    <w:rsid w:val="00C93DFA"/>
    <w:rsid w:val="00C9495B"/>
    <w:rsid w:val="00C95307"/>
    <w:rsid w:val="00C95477"/>
    <w:rsid w:val="00C95DBC"/>
    <w:rsid w:val="00C95FE1"/>
    <w:rsid w:val="00C97933"/>
    <w:rsid w:val="00C97942"/>
    <w:rsid w:val="00CA053A"/>
    <w:rsid w:val="00CA2653"/>
    <w:rsid w:val="00CA3C4D"/>
    <w:rsid w:val="00CA496B"/>
    <w:rsid w:val="00CA5B7A"/>
    <w:rsid w:val="00CA6AE3"/>
    <w:rsid w:val="00CB01DE"/>
    <w:rsid w:val="00CB216C"/>
    <w:rsid w:val="00CB237A"/>
    <w:rsid w:val="00CB3674"/>
    <w:rsid w:val="00CB3FD6"/>
    <w:rsid w:val="00CB553D"/>
    <w:rsid w:val="00CB5C5B"/>
    <w:rsid w:val="00CB6C90"/>
    <w:rsid w:val="00CC25D9"/>
    <w:rsid w:val="00CC29D8"/>
    <w:rsid w:val="00CC3DD0"/>
    <w:rsid w:val="00CC4416"/>
    <w:rsid w:val="00CC48D1"/>
    <w:rsid w:val="00CC4D18"/>
    <w:rsid w:val="00CC5AD5"/>
    <w:rsid w:val="00CC5C19"/>
    <w:rsid w:val="00CC6B0C"/>
    <w:rsid w:val="00CC7949"/>
    <w:rsid w:val="00CD00E2"/>
    <w:rsid w:val="00CD3424"/>
    <w:rsid w:val="00CD4788"/>
    <w:rsid w:val="00CD5772"/>
    <w:rsid w:val="00CD60A8"/>
    <w:rsid w:val="00CD6E98"/>
    <w:rsid w:val="00CE086E"/>
    <w:rsid w:val="00CE1426"/>
    <w:rsid w:val="00CE1A2A"/>
    <w:rsid w:val="00CE27CB"/>
    <w:rsid w:val="00CE29B9"/>
    <w:rsid w:val="00CE3A58"/>
    <w:rsid w:val="00CE3F30"/>
    <w:rsid w:val="00CE5457"/>
    <w:rsid w:val="00CE61B6"/>
    <w:rsid w:val="00CE73D6"/>
    <w:rsid w:val="00CE7733"/>
    <w:rsid w:val="00CF1315"/>
    <w:rsid w:val="00CF1A37"/>
    <w:rsid w:val="00CF2629"/>
    <w:rsid w:val="00CF2666"/>
    <w:rsid w:val="00CF304E"/>
    <w:rsid w:val="00CF4A9A"/>
    <w:rsid w:val="00CF5479"/>
    <w:rsid w:val="00CF5CFB"/>
    <w:rsid w:val="00CF5FD7"/>
    <w:rsid w:val="00D00940"/>
    <w:rsid w:val="00D00FA8"/>
    <w:rsid w:val="00D03397"/>
    <w:rsid w:val="00D034CA"/>
    <w:rsid w:val="00D03FEA"/>
    <w:rsid w:val="00D0420B"/>
    <w:rsid w:val="00D045A2"/>
    <w:rsid w:val="00D07A1A"/>
    <w:rsid w:val="00D114AF"/>
    <w:rsid w:val="00D132BA"/>
    <w:rsid w:val="00D13C11"/>
    <w:rsid w:val="00D14A7F"/>
    <w:rsid w:val="00D14B59"/>
    <w:rsid w:val="00D14DF9"/>
    <w:rsid w:val="00D153EE"/>
    <w:rsid w:val="00D15563"/>
    <w:rsid w:val="00D16658"/>
    <w:rsid w:val="00D1751D"/>
    <w:rsid w:val="00D17753"/>
    <w:rsid w:val="00D178EB"/>
    <w:rsid w:val="00D22C39"/>
    <w:rsid w:val="00D239E5"/>
    <w:rsid w:val="00D24313"/>
    <w:rsid w:val="00D24CFA"/>
    <w:rsid w:val="00D26549"/>
    <w:rsid w:val="00D26DF0"/>
    <w:rsid w:val="00D27390"/>
    <w:rsid w:val="00D2741B"/>
    <w:rsid w:val="00D27CF7"/>
    <w:rsid w:val="00D3647F"/>
    <w:rsid w:val="00D368AC"/>
    <w:rsid w:val="00D36CD1"/>
    <w:rsid w:val="00D401BB"/>
    <w:rsid w:val="00D41171"/>
    <w:rsid w:val="00D4152C"/>
    <w:rsid w:val="00D4187E"/>
    <w:rsid w:val="00D41BDF"/>
    <w:rsid w:val="00D43CED"/>
    <w:rsid w:val="00D44123"/>
    <w:rsid w:val="00D46D24"/>
    <w:rsid w:val="00D47359"/>
    <w:rsid w:val="00D4795B"/>
    <w:rsid w:val="00D479FF"/>
    <w:rsid w:val="00D47E9A"/>
    <w:rsid w:val="00D516B5"/>
    <w:rsid w:val="00D520C8"/>
    <w:rsid w:val="00D536AD"/>
    <w:rsid w:val="00D5623E"/>
    <w:rsid w:val="00D56391"/>
    <w:rsid w:val="00D56518"/>
    <w:rsid w:val="00D57110"/>
    <w:rsid w:val="00D57F19"/>
    <w:rsid w:val="00D60A1D"/>
    <w:rsid w:val="00D62502"/>
    <w:rsid w:val="00D62F2C"/>
    <w:rsid w:val="00D64F52"/>
    <w:rsid w:val="00D66310"/>
    <w:rsid w:val="00D6641A"/>
    <w:rsid w:val="00D668D0"/>
    <w:rsid w:val="00D66ECC"/>
    <w:rsid w:val="00D66F1F"/>
    <w:rsid w:val="00D67036"/>
    <w:rsid w:val="00D700C7"/>
    <w:rsid w:val="00D70F3C"/>
    <w:rsid w:val="00D714D6"/>
    <w:rsid w:val="00D71796"/>
    <w:rsid w:val="00D71EE2"/>
    <w:rsid w:val="00D731D7"/>
    <w:rsid w:val="00D73C05"/>
    <w:rsid w:val="00D73D79"/>
    <w:rsid w:val="00D757BB"/>
    <w:rsid w:val="00D76CAE"/>
    <w:rsid w:val="00D77768"/>
    <w:rsid w:val="00D81918"/>
    <w:rsid w:val="00D819F5"/>
    <w:rsid w:val="00D843AF"/>
    <w:rsid w:val="00D84A2F"/>
    <w:rsid w:val="00D85511"/>
    <w:rsid w:val="00D87E66"/>
    <w:rsid w:val="00D9041A"/>
    <w:rsid w:val="00D90536"/>
    <w:rsid w:val="00D91090"/>
    <w:rsid w:val="00D97995"/>
    <w:rsid w:val="00DA05C0"/>
    <w:rsid w:val="00DA094F"/>
    <w:rsid w:val="00DA0D88"/>
    <w:rsid w:val="00DA24E3"/>
    <w:rsid w:val="00DA2B33"/>
    <w:rsid w:val="00DA3CE7"/>
    <w:rsid w:val="00DA44BB"/>
    <w:rsid w:val="00DA46AA"/>
    <w:rsid w:val="00DA4F82"/>
    <w:rsid w:val="00DA5CD2"/>
    <w:rsid w:val="00DA69B3"/>
    <w:rsid w:val="00DA6E3F"/>
    <w:rsid w:val="00DA760D"/>
    <w:rsid w:val="00DB056E"/>
    <w:rsid w:val="00DB26BD"/>
    <w:rsid w:val="00DB3181"/>
    <w:rsid w:val="00DB4211"/>
    <w:rsid w:val="00DB4303"/>
    <w:rsid w:val="00DB4FBF"/>
    <w:rsid w:val="00DB51CC"/>
    <w:rsid w:val="00DB59F4"/>
    <w:rsid w:val="00DB5B9D"/>
    <w:rsid w:val="00DC0078"/>
    <w:rsid w:val="00DC04E5"/>
    <w:rsid w:val="00DC1566"/>
    <w:rsid w:val="00DC2498"/>
    <w:rsid w:val="00DC2E2F"/>
    <w:rsid w:val="00DC31EA"/>
    <w:rsid w:val="00DC3C10"/>
    <w:rsid w:val="00DC43FF"/>
    <w:rsid w:val="00DC6562"/>
    <w:rsid w:val="00DC6927"/>
    <w:rsid w:val="00DD0413"/>
    <w:rsid w:val="00DD0CFB"/>
    <w:rsid w:val="00DD1CE4"/>
    <w:rsid w:val="00DD234C"/>
    <w:rsid w:val="00DD2B1F"/>
    <w:rsid w:val="00DD35AC"/>
    <w:rsid w:val="00DD5778"/>
    <w:rsid w:val="00DD591F"/>
    <w:rsid w:val="00DD5E07"/>
    <w:rsid w:val="00DE0482"/>
    <w:rsid w:val="00DE0BA0"/>
    <w:rsid w:val="00DE0BE8"/>
    <w:rsid w:val="00DE10F9"/>
    <w:rsid w:val="00DE180F"/>
    <w:rsid w:val="00DE3739"/>
    <w:rsid w:val="00DE40DF"/>
    <w:rsid w:val="00DE59C8"/>
    <w:rsid w:val="00DE5BCE"/>
    <w:rsid w:val="00DE5D35"/>
    <w:rsid w:val="00DE6264"/>
    <w:rsid w:val="00DE6A77"/>
    <w:rsid w:val="00DE6E25"/>
    <w:rsid w:val="00DE7503"/>
    <w:rsid w:val="00DE793A"/>
    <w:rsid w:val="00DE7A0D"/>
    <w:rsid w:val="00DE7D31"/>
    <w:rsid w:val="00DF1657"/>
    <w:rsid w:val="00DF4B82"/>
    <w:rsid w:val="00DF677A"/>
    <w:rsid w:val="00DF6A70"/>
    <w:rsid w:val="00DF763F"/>
    <w:rsid w:val="00E0001B"/>
    <w:rsid w:val="00E00EDA"/>
    <w:rsid w:val="00E016CF"/>
    <w:rsid w:val="00E0185F"/>
    <w:rsid w:val="00E026E7"/>
    <w:rsid w:val="00E028E8"/>
    <w:rsid w:val="00E04EA6"/>
    <w:rsid w:val="00E04F95"/>
    <w:rsid w:val="00E0536E"/>
    <w:rsid w:val="00E05ABC"/>
    <w:rsid w:val="00E06ECF"/>
    <w:rsid w:val="00E071DD"/>
    <w:rsid w:val="00E07FDA"/>
    <w:rsid w:val="00E111EE"/>
    <w:rsid w:val="00E11554"/>
    <w:rsid w:val="00E1172D"/>
    <w:rsid w:val="00E12A1B"/>
    <w:rsid w:val="00E1483D"/>
    <w:rsid w:val="00E155D4"/>
    <w:rsid w:val="00E1649D"/>
    <w:rsid w:val="00E16722"/>
    <w:rsid w:val="00E178C8"/>
    <w:rsid w:val="00E24F24"/>
    <w:rsid w:val="00E30379"/>
    <w:rsid w:val="00E303E1"/>
    <w:rsid w:val="00E315EF"/>
    <w:rsid w:val="00E31862"/>
    <w:rsid w:val="00E319B5"/>
    <w:rsid w:val="00E31AA3"/>
    <w:rsid w:val="00E32797"/>
    <w:rsid w:val="00E32825"/>
    <w:rsid w:val="00E3330A"/>
    <w:rsid w:val="00E3355B"/>
    <w:rsid w:val="00E335B9"/>
    <w:rsid w:val="00E3360B"/>
    <w:rsid w:val="00E34B30"/>
    <w:rsid w:val="00E34FD4"/>
    <w:rsid w:val="00E36411"/>
    <w:rsid w:val="00E37084"/>
    <w:rsid w:val="00E40271"/>
    <w:rsid w:val="00E41D42"/>
    <w:rsid w:val="00E41DF3"/>
    <w:rsid w:val="00E4266C"/>
    <w:rsid w:val="00E42E68"/>
    <w:rsid w:val="00E439CD"/>
    <w:rsid w:val="00E44FF1"/>
    <w:rsid w:val="00E50D48"/>
    <w:rsid w:val="00E51CA6"/>
    <w:rsid w:val="00E521A6"/>
    <w:rsid w:val="00E54747"/>
    <w:rsid w:val="00E55D10"/>
    <w:rsid w:val="00E56536"/>
    <w:rsid w:val="00E5729B"/>
    <w:rsid w:val="00E5745E"/>
    <w:rsid w:val="00E57AE2"/>
    <w:rsid w:val="00E615DE"/>
    <w:rsid w:val="00E6164D"/>
    <w:rsid w:val="00E61780"/>
    <w:rsid w:val="00E618CE"/>
    <w:rsid w:val="00E61A9F"/>
    <w:rsid w:val="00E6218B"/>
    <w:rsid w:val="00E62883"/>
    <w:rsid w:val="00E62C48"/>
    <w:rsid w:val="00E66052"/>
    <w:rsid w:val="00E7195D"/>
    <w:rsid w:val="00E71BC2"/>
    <w:rsid w:val="00E7254A"/>
    <w:rsid w:val="00E7270D"/>
    <w:rsid w:val="00E72854"/>
    <w:rsid w:val="00E73515"/>
    <w:rsid w:val="00E73E24"/>
    <w:rsid w:val="00E74E41"/>
    <w:rsid w:val="00E76C62"/>
    <w:rsid w:val="00E7759E"/>
    <w:rsid w:val="00E80033"/>
    <w:rsid w:val="00E802CD"/>
    <w:rsid w:val="00E8114F"/>
    <w:rsid w:val="00E83C07"/>
    <w:rsid w:val="00E8543E"/>
    <w:rsid w:val="00E85C04"/>
    <w:rsid w:val="00E86C38"/>
    <w:rsid w:val="00E870DE"/>
    <w:rsid w:val="00E871CA"/>
    <w:rsid w:val="00E87455"/>
    <w:rsid w:val="00E915A6"/>
    <w:rsid w:val="00E9175E"/>
    <w:rsid w:val="00E94C24"/>
    <w:rsid w:val="00E96141"/>
    <w:rsid w:val="00E96DDE"/>
    <w:rsid w:val="00E97DB3"/>
    <w:rsid w:val="00EA025A"/>
    <w:rsid w:val="00EA0279"/>
    <w:rsid w:val="00EA1C45"/>
    <w:rsid w:val="00EA4321"/>
    <w:rsid w:val="00EA4E34"/>
    <w:rsid w:val="00EA5649"/>
    <w:rsid w:val="00EA56F5"/>
    <w:rsid w:val="00EA5D10"/>
    <w:rsid w:val="00EA5EC6"/>
    <w:rsid w:val="00EA6E88"/>
    <w:rsid w:val="00EA75D0"/>
    <w:rsid w:val="00EA7F84"/>
    <w:rsid w:val="00EB0557"/>
    <w:rsid w:val="00EB180A"/>
    <w:rsid w:val="00EB25FF"/>
    <w:rsid w:val="00EB4045"/>
    <w:rsid w:val="00EB4C56"/>
    <w:rsid w:val="00EB6C70"/>
    <w:rsid w:val="00EB6E08"/>
    <w:rsid w:val="00EB6E79"/>
    <w:rsid w:val="00EB7749"/>
    <w:rsid w:val="00EB7DA6"/>
    <w:rsid w:val="00EC10C0"/>
    <w:rsid w:val="00EC1676"/>
    <w:rsid w:val="00EC2875"/>
    <w:rsid w:val="00EC38F8"/>
    <w:rsid w:val="00EC4F7F"/>
    <w:rsid w:val="00EC52FF"/>
    <w:rsid w:val="00EC67BD"/>
    <w:rsid w:val="00EC6E90"/>
    <w:rsid w:val="00EC7D3A"/>
    <w:rsid w:val="00ED030E"/>
    <w:rsid w:val="00ED0F54"/>
    <w:rsid w:val="00ED1227"/>
    <w:rsid w:val="00ED19D5"/>
    <w:rsid w:val="00ED1C92"/>
    <w:rsid w:val="00ED204D"/>
    <w:rsid w:val="00ED2A4C"/>
    <w:rsid w:val="00ED424A"/>
    <w:rsid w:val="00ED713B"/>
    <w:rsid w:val="00ED73D0"/>
    <w:rsid w:val="00ED74B6"/>
    <w:rsid w:val="00EE1A30"/>
    <w:rsid w:val="00EE1FB6"/>
    <w:rsid w:val="00EE31E3"/>
    <w:rsid w:val="00EE433E"/>
    <w:rsid w:val="00EE5E57"/>
    <w:rsid w:val="00EE6782"/>
    <w:rsid w:val="00EE6C6A"/>
    <w:rsid w:val="00EE76F2"/>
    <w:rsid w:val="00EE7A50"/>
    <w:rsid w:val="00EF05EC"/>
    <w:rsid w:val="00EF071D"/>
    <w:rsid w:val="00EF180D"/>
    <w:rsid w:val="00EF1D07"/>
    <w:rsid w:val="00EF27E8"/>
    <w:rsid w:val="00EF3FF3"/>
    <w:rsid w:val="00EF409C"/>
    <w:rsid w:val="00EF5667"/>
    <w:rsid w:val="00EF6116"/>
    <w:rsid w:val="00EF6A94"/>
    <w:rsid w:val="00EF6F8F"/>
    <w:rsid w:val="00EF7EEE"/>
    <w:rsid w:val="00F00374"/>
    <w:rsid w:val="00F0190D"/>
    <w:rsid w:val="00F01BA0"/>
    <w:rsid w:val="00F028C8"/>
    <w:rsid w:val="00F02F20"/>
    <w:rsid w:val="00F04C98"/>
    <w:rsid w:val="00F07B4D"/>
    <w:rsid w:val="00F11A13"/>
    <w:rsid w:val="00F1276F"/>
    <w:rsid w:val="00F13B76"/>
    <w:rsid w:val="00F13F5D"/>
    <w:rsid w:val="00F14B1B"/>
    <w:rsid w:val="00F16CB8"/>
    <w:rsid w:val="00F1740A"/>
    <w:rsid w:val="00F17DD3"/>
    <w:rsid w:val="00F211CC"/>
    <w:rsid w:val="00F21D4D"/>
    <w:rsid w:val="00F223A0"/>
    <w:rsid w:val="00F22A7E"/>
    <w:rsid w:val="00F22D6C"/>
    <w:rsid w:val="00F247F5"/>
    <w:rsid w:val="00F24A0B"/>
    <w:rsid w:val="00F256A4"/>
    <w:rsid w:val="00F2729C"/>
    <w:rsid w:val="00F32759"/>
    <w:rsid w:val="00F346AD"/>
    <w:rsid w:val="00F354BE"/>
    <w:rsid w:val="00F35663"/>
    <w:rsid w:val="00F3668C"/>
    <w:rsid w:val="00F37B53"/>
    <w:rsid w:val="00F403B3"/>
    <w:rsid w:val="00F413CC"/>
    <w:rsid w:val="00F41EEB"/>
    <w:rsid w:val="00F42179"/>
    <w:rsid w:val="00F4246F"/>
    <w:rsid w:val="00F42F44"/>
    <w:rsid w:val="00F43D5A"/>
    <w:rsid w:val="00F45750"/>
    <w:rsid w:val="00F47BFA"/>
    <w:rsid w:val="00F50505"/>
    <w:rsid w:val="00F522B9"/>
    <w:rsid w:val="00F53342"/>
    <w:rsid w:val="00F53864"/>
    <w:rsid w:val="00F539F8"/>
    <w:rsid w:val="00F53DB3"/>
    <w:rsid w:val="00F54E7A"/>
    <w:rsid w:val="00F55371"/>
    <w:rsid w:val="00F560FC"/>
    <w:rsid w:val="00F56A09"/>
    <w:rsid w:val="00F57390"/>
    <w:rsid w:val="00F57441"/>
    <w:rsid w:val="00F606DE"/>
    <w:rsid w:val="00F60726"/>
    <w:rsid w:val="00F61091"/>
    <w:rsid w:val="00F62426"/>
    <w:rsid w:val="00F635EF"/>
    <w:rsid w:val="00F6412F"/>
    <w:rsid w:val="00F642DA"/>
    <w:rsid w:val="00F65606"/>
    <w:rsid w:val="00F657ED"/>
    <w:rsid w:val="00F675C4"/>
    <w:rsid w:val="00F71C2D"/>
    <w:rsid w:val="00F74344"/>
    <w:rsid w:val="00F74B49"/>
    <w:rsid w:val="00F77588"/>
    <w:rsid w:val="00F77C48"/>
    <w:rsid w:val="00F80779"/>
    <w:rsid w:val="00F83164"/>
    <w:rsid w:val="00F83674"/>
    <w:rsid w:val="00F85723"/>
    <w:rsid w:val="00F86732"/>
    <w:rsid w:val="00F8779A"/>
    <w:rsid w:val="00F90CD6"/>
    <w:rsid w:val="00F9133A"/>
    <w:rsid w:val="00F9191C"/>
    <w:rsid w:val="00F934CD"/>
    <w:rsid w:val="00F93B9E"/>
    <w:rsid w:val="00F93CC7"/>
    <w:rsid w:val="00F94379"/>
    <w:rsid w:val="00F952EF"/>
    <w:rsid w:val="00F958CF"/>
    <w:rsid w:val="00F95E22"/>
    <w:rsid w:val="00F97168"/>
    <w:rsid w:val="00F97D8A"/>
    <w:rsid w:val="00FA05B6"/>
    <w:rsid w:val="00FA160E"/>
    <w:rsid w:val="00FA2022"/>
    <w:rsid w:val="00FA2030"/>
    <w:rsid w:val="00FA2901"/>
    <w:rsid w:val="00FA4006"/>
    <w:rsid w:val="00FA4B65"/>
    <w:rsid w:val="00FA4ECF"/>
    <w:rsid w:val="00FA6EC4"/>
    <w:rsid w:val="00FB05BB"/>
    <w:rsid w:val="00FB0BF9"/>
    <w:rsid w:val="00FB44A6"/>
    <w:rsid w:val="00FB6092"/>
    <w:rsid w:val="00FB6DD7"/>
    <w:rsid w:val="00FB7B2E"/>
    <w:rsid w:val="00FC0D51"/>
    <w:rsid w:val="00FC12C4"/>
    <w:rsid w:val="00FC33F8"/>
    <w:rsid w:val="00FC4BAF"/>
    <w:rsid w:val="00FC5380"/>
    <w:rsid w:val="00FC6305"/>
    <w:rsid w:val="00FC7195"/>
    <w:rsid w:val="00FC7C9A"/>
    <w:rsid w:val="00FD0295"/>
    <w:rsid w:val="00FD0C3B"/>
    <w:rsid w:val="00FD168A"/>
    <w:rsid w:val="00FD307A"/>
    <w:rsid w:val="00FD3CC8"/>
    <w:rsid w:val="00FD4302"/>
    <w:rsid w:val="00FD4EB6"/>
    <w:rsid w:val="00FD5663"/>
    <w:rsid w:val="00FE07EC"/>
    <w:rsid w:val="00FE1031"/>
    <w:rsid w:val="00FE11C3"/>
    <w:rsid w:val="00FE3784"/>
    <w:rsid w:val="00FE4D86"/>
    <w:rsid w:val="00FE566D"/>
    <w:rsid w:val="00FE671E"/>
    <w:rsid w:val="00FE6F3D"/>
    <w:rsid w:val="00FE6F42"/>
    <w:rsid w:val="00FE7474"/>
    <w:rsid w:val="00FF0A33"/>
    <w:rsid w:val="00FF0D5E"/>
    <w:rsid w:val="00FF217F"/>
    <w:rsid w:val="00FF275D"/>
    <w:rsid w:val="00FF2AB8"/>
    <w:rsid w:val="00FF3A2E"/>
    <w:rsid w:val="00FF5644"/>
    <w:rsid w:val="00FF655F"/>
    <w:rsid w:val="00FF6992"/>
    <w:rsid w:val="00FF6A74"/>
    <w:rsid w:val="00FF7955"/>
    <w:rsid w:val="00FF7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1BCE7"/>
  <w15:chartTrackingRefBased/>
  <w15:docId w15:val="{5911DA6E-3DEC-4E68-80C5-F4672D9E2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4C0"/>
    <w:pPr>
      <w:spacing w:before="40" w:after="40"/>
      <w:ind w:firstLine="1080"/>
      <w:jc w:val="both"/>
    </w:pPr>
    <w:rPr>
      <w:rFonts w:ascii="Times New Roman" w:hAnsi="Times New Roman"/>
      <w:sz w:val="28"/>
      <w:szCs w:val="22"/>
      <w:lang w:eastAsia="zh-TW"/>
    </w:rPr>
  </w:style>
  <w:style w:type="paragraph" w:styleId="Heading1">
    <w:name w:val="heading 1"/>
    <w:basedOn w:val="Normal"/>
    <w:next w:val="Normal"/>
    <w:link w:val="Heading1Char"/>
    <w:uiPriority w:val="1"/>
    <w:qFormat/>
    <w:rsid w:val="008A6CDA"/>
    <w:pPr>
      <w:keepNext/>
      <w:keepLines/>
      <w:spacing w:before="480" w:after="0"/>
      <w:outlineLvl w:val="0"/>
    </w:pPr>
    <w:rPr>
      <w:rFonts w:ascii="Cambria" w:eastAsia="SimSun" w:hAnsi="Cambria"/>
      <w:b/>
      <w:bCs/>
      <w:color w:val="365F91"/>
      <w:szCs w:val="28"/>
      <w:lang w:val="x-none" w:eastAsia="x-none"/>
    </w:rPr>
  </w:style>
  <w:style w:type="paragraph" w:styleId="Heading2">
    <w:name w:val="heading 2"/>
    <w:basedOn w:val="Normal"/>
    <w:next w:val="Normal"/>
    <w:link w:val="Heading2Char"/>
    <w:uiPriority w:val="1"/>
    <w:qFormat/>
    <w:rsid w:val="00E3360B"/>
    <w:pPr>
      <w:keepNext/>
      <w:spacing w:before="240" w:after="60"/>
      <w:outlineLvl w:val="1"/>
    </w:pPr>
    <w:rPr>
      <w:rFonts w:ascii="Calibri" w:eastAsia="MS Gothic" w:hAnsi="Calibri"/>
      <w:b/>
      <w:bCs/>
      <w:i/>
      <w:iCs/>
      <w:szCs w:val="28"/>
      <w:lang w:val="x-none"/>
    </w:rPr>
  </w:style>
  <w:style w:type="paragraph" w:styleId="Heading3">
    <w:name w:val="heading 3"/>
    <w:basedOn w:val="Normal"/>
    <w:next w:val="Normal"/>
    <w:link w:val="Heading3Char"/>
    <w:uiPriority w:val="1"/>
    <w:qFormat/>
    <w:rsid w:val="008A6CDA"/>
    <w:pPr>
      <w:keepNext/>
      <w:keepLines/>
      <w:spacing w:before="200" w:after="0"/>
      <w:outlineLvl w:val="2"/>
    </w:pPr>
    <w:rPr>
      <w:rFonts w:ascii="Cambria" w:eastAsia="Times New Roman" w:hAnsi="Cambria"/>
      <w:b/>
      <w:bCs/>
      <w:color w:val="4F81BD"/>
      <w:sz w:val="20"/>
      <w:szCs w:val="20"/>
      <w:lang w:val="x-none" w:eastAsia="ru-RU"/>
    </w:rPr>
  </w:style>
  <w:style w:type="paragraph" w:styleId="Heading4">
    <w:name w:val="heading 4"/>
    <w:basedOn w:val="Normal"/>
    <w:next w:val="Normal"/>
    <w:link w:val="Heading4Char"/>
    <w:uiPriority w:val="9"/>
    <w:qFormat/>
    <w:rsid w:val="005C508A"/>
    <w:pPr>
      <w:keepNext/>
      <w:keepLines/>
      <w:spacing w:before="200" w:after="0"/>
      <w:outlineLvl w:val="3"/>
    </w:pPr>
    <w:rPr>
      <w:rFonts w:ascii="Cambria" w:eastAsia="MS Gothic" w:hAnsi="Cambria"/>
      <w:b/>
      <w:bCs/>
      <w:i/>
      <w:iCs/>
      <w:color w:val="4F81BD"/>
      <w:lang w:val="x-none" w:eastAsia="x-none"/>
    </w:rPr>
  </w:style>
  <w:style w:type="paragraph" w:styleId="Heading5">
    <w:name w:val="heading 5"/>
    <w:basedOn w:val="Normal"/>
    <w:next w:val="Normal"/>
    <w:link w:val="Heading5Char"/>
    <w:uiPriority w:val="9"/>
    <w:qFormat/>
    <w:rsid w:val="005C508A"/>
    <w:pPr>
      <w:keepNext/>
      <w:keepLines/>
      <w:spacing w:before="200" w:after="0"/>
      <w:outlineLvl w:val="4"/>
    </w:pPr>
    <w:rPr>
      <w:rFonts w:ascii="Cambria" w:eastAsia="MS Gothic" w:hAnsi="Cambria"/>
      <w:color w:val="243F60"/>
      <w:lang w:val="x-none" w:eastAsia="x-none"/>
    </w:rPr>
  </w:style>
  <w:style w:type="paragraph" w:styleId="Heading7">
    <w:name w:val="heading 7"/>
    <w:basedOn w:val="Normal"/>
    <w:next w:val="Normal"/>
    <w:link w:val="Heading7Char"/>
    <w:uiPriority w:val="9"/>
    <w:qFormat/>
    <w:rsid w:val="00BA2C09"/>
    <w:pPr>
      <w:spacing w:before="240" w:after="60"/>
      <w:outlineLvl w:val="6"/>
    </w:pPr>
    <w:rPr>
      <w:rFonts w:ascii="Calibri" w:eastAsia="Times New Roman" w:hAnsi="Calibri"/>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CDA"/>
    <w:pPr>
      <w:tabs>
        <w:tab w:val="center" w:pos="4680"/>
        <w:tab w:val="right" w:pos="9360"/>
      </w:tabs>
      <w:spacing w:after="0"/>
    </w:pPr>
  </w:style>
  <w:style w:type="character" w:customStyle="1" w:styleId="HeaderChar">
    <w:name w:val="Header Char"/>
    <w:basedOn w:val="DefaultParagraphFont"/>
    <w:link w:val="Header"/>
    <w:uiPriority w:val="99"/>
    <w:rsid w:val="008A6CDA"/>
  </w:style>
  <w:style w:type="paragraph" w:styleId="Footer">
    <w:name w:val="footer"/>
    <w:basedOn w:val="Normal"/>
    <w:link w:val="FooterChar"/>
    <w:uiPriority w:val="99"/>
    <w:unhideWhenUsed/>
    <w:rsid w:val="008A6CDA"/>
    <w:pPr>
      <w:tabs>
        <w:tab w:val="center" w:pos="4680"/>
        <w:tab w:val="right" w:pos="9360"/>
      </w:tabs>
      <w:spacing w:after="0"/>
    </w:pPr>
  </w:style>
  <w:style w:type="character" w:customStyle="1" w:styleId="FooterChar">
    <w:name w:val="Footer Char"/>
    <w:basedOn w:val="DefaultParagraphFont"/>
    <w:link w:val="Footer"/>
    <w:uiPriority w:val="99"/>
    <w:rsid w:val="008A6CDA"/>
  </w:style>
  <w:style w:type="paragraph" w:customStyle="1" w:styleId="ColorfulList-Accent11">
    <w:name w:val="Colorful List - Accent 11"/>
    <w:basedOn w:val="Normal"/>
    <w:link w:val="ColorfulList-Accent1Char"/>
    <w:uiPriority w:val="34"/>
    <w:qFormat/>
    <w:rsid w:val="008A6CDA"/>
    <w:pPr>
      <w:spacing w:after="0"/>
      <w:ind w:left="720"/>
      <w:contextualSpacing/>
    </w:pPr>
    <w:rPr>
      <w:rFonts w:eastAsia="Times New Roman"/>
      <w:sz w:val="24"/>
      <w:szCs w:val="24"/>
      <w:lang w:val="ru-RU" w:eastAsia="ru-RU"/>
    </w:rPr>
  </w:style>
  <w:style w:type="paragraph" w:customStyle="1" w:styleId="ndtltk">
    <w:name w:val="ndtltk"/>
    <w:basedOn w:val="Normal"/>
    <w:link w:val="ndtltkChar"/>
    <w:qFormat/>
    <w:rsid w:val="008A6CDA"/>
    <w:pPr>
      <w:numPr>
        <w:numId w:val="1"/>
      </w:numPr>
      <w:tabs>
        <w:tab w:val="left" w:pos="851"/>
      </w:tabs>
      <w:spacing w:after="0" w:line="264" w:lineRule="auto"/>
    </w:pPr>
    <w:rPr>
      <w:rFonts w:eastAsia="Times New Roman"/>
      <w:color w:val="000000"/>
      <w:sz w:val="22"/>
      <w:shd w:val="clear" w:color="auto" w:fill="FFFFFF"/>
      <w:lang w:val="ru-RU" w:eastAsia="ru-RU"/>
    </w:rPr>
  </w:style>
  <w:style w:type="character" w:customStyle="1" w:styleId="ndtltkChar">
    <w:name w:val="ndtltk Char"/>
    <w:link w:val="ndtltk"/>
    <w:rsid w:val="008A6CDA"/>
    <w:rPr>
      <w:rFonts w:ascii="Times New Roman" w:eastAsia="Times New Roman" w:hAnsi="Times New Roman"/>
      <w:color w:val="000000"/>
      <w:sz w:val="22"/>
      <w:szCs w:val="22"/>
      <w:lang w:val="ru-RU" w:eastAsia="ru-RU"/>
    </w:rPr>
  </w:style>
  <w:style w:type="paragraph" w:customStyle="1" w:styleId="Tiu">
    <w:name w:val="Tiêu đề"/>
    <w:basedOn w:val="Heading1"/>
    <w:link w:val="TiuChar"/>
    <w:qFormat/>
    <w:rsid w:val="008A6CDA"/>
    <w:pPr>
      <w:keepLines w:val="0"/>
      <w:spacing w:before="0" w:after="120"/>
      <w:jc w:val="center"/>
    </w:pPr>
    <w:rPr>
      <w:rFonts w:ascii="Times New Roman" w:eastAsia="Times New Roman" w:hAnsi="Times New Roman"/>
      <w:color w:val="000000"/>
      <w:sz w:val="26"/>
      <w:szCs w:val="26"/>
      <w:shd w:val="clear" w:color="auto" w:fill="FFFFFF"/>
      <w:lang w:val="kk-KZ" w:eastAsia="ru-RU"/>
    </w:rPr>
  </w:style>
  <w:style w:type="character" w:customStyle="1" w:styleId="TiuChar">
    <w:name w:val="Tiêu đề Char"/>
    <w:link w:val="Tiu"/>
    <w:rsid w:val="008A6CDA"/>
    <w:rPr>
      <w:rFonts w:ascii="Times New Roman" w:eastAsia="Times New Roman" w:hAnsi="Times New Roman" w:cs="Times New Roman"/>
      <w:b/>
      <w:bCs/>
      <w:color w:val="000000"/>
      <w:sz w:val="26"/>
      <w:szCs w:val="26"/>
      <w:lang w:val="kk-KZ" w:eastAsia="ru-RU"/>
    </w:rPr>
  </w:style>
  <w:style w:type="paragraph" w:customStyle="1" w:styleId="section">
    <w:name w:val="section"/>
    <w:basedOn w:val="Normal"/>
    <w:link w:val="sectionChar"/>
    <w:qFormat/>
    <w:rsid w:val="00382F67"/>
    <w:pPr>
      <w:spacing w:before="240" w:after="120"/>
      <w:ind w:firstLine="0"/>
    </w:pPr>
    <w:rPr>
      <w:rFonts w:eastAsia="Times New Roman"/>
      <w:b/>
      <w:bCs/>
      <w:color w:val="000000"/>
      <w:szCs w:val="26"/>
      <w:lang w:val="en-AU" w:eastAsia="ru-RU"/>
    </w:rPr>
  </w:style>
  <w:style w:type="character" w:customStyle="1" w:styleId="sectionChar">
    <w:name w:val="section Char"/>
    <w:link w:val="section"/>
    <w:rsid w:val="00382F67"/>
    <w:rPr>
      <w:rFonts w:ascii="Times New Roman" w:eastAsia="Times New Roman" w:hAnsi="Times New Roman"/>
      <w:b/>
      <w:bCs/>
      <w:color w:val="000000"/>
      <w:sz w:val="28"/>
      <w:szCs w:val="26"/>
      <w:lang w:val="en-AU" w:eastAsia="ru-RU"/>
    </w:rPr>
  </w:style>
  <w:style w:type="paragraph" w:customStyle="1" w:styleId="subsection">
    <w:name w:val="subsection"/>
    <w:basedOn w:val="Normal"/>
    <w:link w:val="subsectionChar"/>
    <w:qFormat/>
    <w:rsid w:val="007C4B24"/>
    <w:pPr>
      <w:spacing w:before="120"/>
      <w:ind w:firstLine="0"/>
    </w:pPr>
    <w:rPr>
      <w:rFonts w:eastAsia="Times New Roman"/>
      <w:b/>
      <w:color w:val="000000"/>
      <w:sz w:val="24"/>
      <w:szCs w:val="24"/>
      <w:shd w:val="clear" w:color="auto" w:fill="FFFFFF"/>
      <w:lang w:val="ru-RU" w:eastAsia="ru-RU"/>
    </w:rPr>
  </w:style>
  <w:style w:type="character" w:customStyle="1" w:styleId="subsectionChar">
    <w:name w:val="subsection Char"/>
    <w:link w:val="subsection"/>
    <w:rsid w:val="007C4B24"/>
    <w:rPr>
      <w:rFonts w:ascii="Times New Roman" w:eastAsia="Times New Roman" w:hAnsi="Times New Roman"/>
      <w:b/>
      <w:color w:val="000000"/>
      <w:sz w:val="24"/>
      <w:szCs w:val="24"/>
      <w:lang w:val="ru-RU" w:eastAsia="ru-RU"/>
    </w:rPr>
  </w:style>
  <w:style w:type="paragraph" w:customStyle="1" w:styleId="Tmtt">
    <w:name w:val="Tóm tắt"/>
    <w:basedOn w:val="Normal"/>
    <w:link w:val="TmttChar"/>
    <w:qFormat/>
    <w:rsid w:val="008A6CDA"/>
    <w:pPr>
      <w:spacing w:after="120"/>
      <w:ind w:left="540" w:right="650"/>
    </w:pPr>
    <w:rPr>
      <w:rFonts w:eastAsia="Times New Roman"/>
      <w:bCs/>
      <w:color w:val="000000"/>
      <w:sz w:val="20"/>
      <w:szCs w:val="20"/>
      <w:lang w:val="ru-RU" w:eastAsia="ru-RU"/>
    </w:rPr>
  </w:style>
  <w:style w:type="character" w:customStyle="1" w:styleId="TmttChar">
    <w:name w:val="Tóm tắt Char"/>
    <w:link w:val="Tmtt"/>
    <w:rsid w:val="008A6CDA"/>
    <w:rPr>
      <w:rFonts w:ascii="Times New Roman" w:eastAsia="Times New Roman" w:hAnsi="Times New Roman" w:cs="Times New Roman"/>
      <w:bCs/>
      <w:color w:val="000000"/>
      <w:sz w:val="20"/>
      <w:szCs w:val="20"/>
      <w:lang w:val="ru-RU" w:eastAsia="ru-RU"/>
    </w:rPr>
  </w:style>
  <w:style w:type="character" w:customStyle="1" w:styleId="ColorfulList-Accent1Char">
    <w:name w:val="Colorful List - Accent 1 Char"/>
    <w:link w:val="ColorfulList-Accent11"/>
    <w:uiPriority w:val="34"/>
    <w:rsid w:val="008A6CDA"/>
    <w:rPr>
      <w:rFonts w:ascii="Times New Roman" w:eastAsia="Times New Roman" w:hAnsi="Times New Roman" w:cs="Times New Roman"/>
      <w:sz w:val="24"/>
      <w:szCs w:val="24"/>
      <w:lang w:val="ru-RU" w:eastAsia="ru-RU"/>
    </w:rPr>
  </w:style>
  <w:style w:type="character" w:customStyle="1" w:styleId="Heading1Char">
    <w:name w:val="Heading 1 Char"/>
    <w:link w:val="Heading1"/>
    <w:uiPriority w:val="1"/>
    <w:rsid w:val="008A6CDA"/>
    <w:rPr>
      <w:rFonts w:ascii="Cambria" w:eastAsia="SimSun" w:hAnsi="Cambria" w:cs="Times New Roman"/>
      <w:b/>
      <w:bCs/>
      <w:color w:val="365F91"/>
      <w:sz w:val="28"/>
      <w:szCs w:val="28"/>
    </w:rPr>
  </w:style>
  <w:style w:type="character" w:customStyle="1" w:styleId="Heading3Char">
    <w:name w:val="Heading 3 Char"/>
    <w:link w:val="Heading3"/>
    <w:uiPriority w:val="1"/>
    <w:rsid w:val="008A6CDA"/>
    <w:rPr>
      <w:rFonts w:ascii="Cambria" w:eastAsia="Times New Roman" w:hAnsi="Cambria" w:cs="Times New Roman"/>
      <w:b/>
      <w:bCs/>
      <w:color w:val="4F81BD"/>
      <w:sz w:val="20"/>
      <w:szCs w:val="20"/>
      <w:lang w:val="x-none" w:eastAsia="ru-RU"/>
    </w:rPr>
  </w:style>
  <w:style w:type="paragraph" w:styleId="BalloonText">
    <w:name w:val="Balloon Text"/>
    <w:basedOn w:val="Normal"/>
    <w:link w:val="BalloonTextChar"/>
    <w:uiPriority w:val="99"/>
    <w:semiHidden/>
    <w:unhideWhenUsed/>
    <w:rsid w:val="00E94C24"/>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E94C24"/>
    <w:rPr>
      <w:rFonts w:ascii="Tahoma" w:hAnsi="Tahoma" w:cs="Tahoma"/>
      <w:sz w:val="16"/>
      <w:szCs w:val="16"/>
    </w:rPr>
  </w:style>
  <w:style w:type="paragraph" w:styleId="NormalWeb">
    <w:name w:val="Normal (Web)"/>
    <w:basedOn w:val="Normal"/>
    <w:link w:val="NormalWebChar"/>
    <w:uiPriority w:val="99"/>
    <w:unhideWhenUsed/>
    <w:rsid w:val="0083519F"/>
    <w:pPr>
      <w:spacing w:before="100" w:beforeAutospacing="1" w:after="100" w:afterAutospacing="1"/>
    </w:pPr>
    <w:rPr>
      <w:sz w:val="24"/>
      <w:szCs w:val="24"/>
      <w:lang w:val="x-none"/>
    </w:rPr>
  </w:style>
  <w:style w:type="table" w:styleId="TableGrid">
    <w:name w:val="Table Grid"/>
    <w:basedOn w:val="TableNormal"/>
    <w:uiPriority w:val="39"/>
    <w:rsid w:val="00DD3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1"/>
    <w:rsid w:val="00E3360B"/>
    <w:rPr>
      <w:rFonts w:ascii="Calibri" w:eastAsia="MS Gothic" w:hAnsi="Calibri" w:cs="Times New Roman"/>
      <w:b/>
      <w:bCs/>
      <w:i/>
      <w:iCs/>
      <w:sz w:val="28"/>
      <w:szCs w:val="28"/>
      <w:lang w:eastAsia="zh-TW"/>
    </w:rPr>
  </w:style>
  <w:style w:type="paragraph" w:styleId="EndnoteText">
    <w:name w:val="endnote text"/>
    <w:basedOn w:val="Normal"/>
    <w:link w:val="EndnoteTextChar"/>
    <w:uiPriority w:val="99"/>
    <w:unhideWhenUsed/>
    <w:rsid w:val="000C6A26"/>
    <w:pPr>
      <w:spacing w:after="0"/>
    </w:pPr>
    <w:rPr>
      <w:rFonts w:ascii="Cambria" w:eastAsia="Cambria" w:hAnsi="Cambria"/>
      <w:sz w:val="20"/>
      <w:szCs w:val="20"/>
      <w:lang w:val="x-none" w:eastAsia="x-none"/>
    </w:rPr>
  </w:style>
  <w:style w:type="character" w:customStyle="1" w:styleId="EndnoteTextChar">
    <w:name w:val="Endnote Text Char"/>
    <w:link w:val="EndnoteText"/>
    <w:uiPriority w:val="99"/>
    <w:rsid w:val="000C6A26"/>
    <w:rPr>
      <w:rFonts w:ascii="Cambria" w:eastAsia="Cambria" w:hAnsi="Cambria"/>
    </w:rPr>
  </w:style>
  <w:style w:type="paragraph" w:styleId="TOC4">
    <w:name w:val="toc 4"/>
    <w:basedOn w:val="Normal"/>
    <w:uiPriority w:val="39"/>
    <w:qFormat/>
    <w:rsid w:val="00C577F5"/>
    <w:pPr>
      <w:widowControl w:val="0"/>
      <w:spacing w:before="159" w:after="0"/>
      <w:ind w:left="2078" w:hanging="1122"/>
    </w:pPr>
    <w:rPr>
      <w:rFonts w:eastAsia="Times New Roman"/>
      <w:szCs w:val="28"/>
      <w:lang w:eastAsia="en-US"/>
    </w:rPr>
  </w:style>
  <w:style w:type="character" w:customStyle="1" w:styleId="Heading4Char">
    <w:name w:val="Heading 4 Char"/>
    <w:link w:val="Heading4"/>
    <w:uiPriority w:val="9"/>
    <w:rsid w:val="005C508A"/>
    <w:rPr>
      <w:rFonts w:ascii="Cambria" w:eastAsia="MS Gothic" w:hAnsi="Cambria"/>
      <w:b/>
      <w:bCs/>
      <w:i/>
      <w:iCs/>
      <w:color w:val="4F81BD"/>
      <w:sz w:val="28"/>
      <w:szCs w:val="22"/>
    </w:rPr>
  </w:style>
  <w:style w:type="character" w:customStyle="1" w:styleId="Heading5Char">
    <w:name w:val="Heading 5 Char"/>
    <w:link w:val="Heading5"/>
    <w:uiPriority w:val="9"/>
    <w:semiHidden/>
    <w:rsid w:val="005C508A"/>
    <w:rPr>
      <w:rFonts w:ascii="Cambria" w:eastAsia="MS Gothic" w:hAnsi="Cambria"/>
      <w:color w:val="243F60"/>
      <w:sz w:val="28"/>
      <w:szCs w:val="22"/>
    </w:rPr>
  </w:style>
  <w:style w:type="character" w:styleId="Hyperlink">
    <w:name w:val="Hyperlink"/>
    <w:uiPriority w:val="99"/>
    <w:unhideWhenUsed/>
    <w:rsid w:val="005C508A"/>
    <w:rPr>
      <w:color w:val="0000FF"/>
      <w:u w:val="single"/>
    </w:rPr>
  </w:style>
  <w:style w:type="numbering" w:customStyle="1" w:styleId="NoList1">
    <w:name w:val="No List1"/>
    <w:next w:val="NoList"/>
    <w:uiPriority w:val="99"/>
    <w:semiHidden/>
    <w:unhideWhenUsed/>
    <w:rsid w:val="005C508A"/>
  </w:style>
  <w:style w:type="paragraph" w:styleId="TOC1">
    <w:name w:val="toc 1"/>
    <w:basedOn w:val="Normal"/>
    <w:uiPriority w:val="39"/>
    <w:qFormat/>
    <w:rsid w:val="005C508A"/>
    <w:pPr>
      <w:widowControl w:val="0"/>
      <w:spacing w:before="158" w:after="0"/>
      <w:ind w:left="236"/>
    </w:pPr>
    <w:rPr>
      <w:rFonts w:eastAsia="Times New Roman"/>
      <w:szCs w:val="28"/>
      <w:lang w:eastAsia="en-US"/>
    </w:rPr>
  </w:style>
  <w:style w:type="paragraph" w:styleId="TOC2">
    <w:name w:val="toc 2"/>
    <w:basedOn w:val="Normal"/>
    <w:uiPriority w:val="39"/>
    <w:qFormat/>
    <w:rsid w:val="005C508A"/>
    <w:pPr>
      <w:widowControl w:val="0"/>
      <w:spacing w:before="159" w:after="0"/>
      <w:ind w:left="1498" w:hanging="907"/>
    </w:pPr>
    <w:rPr>
      <w:rFonts w:eastAsia="Times New Roman"/>
      <w:szCs w:val="28"/>
      <w:lang w:eastAsia="en-US"/>
    </w:rPr>
  </w:style>
  <w:style w:type="paragraph" w:styleId="TOC3">
    <w:name w:val="toc 3"/>
    <w:basedOn w:val="Normal"/>
    <w:uiPriority w:val="39"/>
    <w:qFormat/>
    <w:rsid w:val="005C508A"/>
    <w:pPr>
      <w:widowControl w:val="0"/>
      <w:spacing w:before="160" w:after="0"/>
      <w:ind w:left="1569" w:hanging="911"/>
    </w:pPr>
    <w:rPr>
      <w:rFonts w:eastAsia="Times New Roman"/>
      <w:szCs w:val="28"/>
      <w:lang w:eastAsia="en-US"/>
    </w:rPr>
  </w:style>
  <w:style w:type="paragraph" w:styleId="TOC5">
    <w:name w:val="toc 5"/>
    <w:basedOn w:val="Normal"/>
    <w:uiPriority w:val="39"/>
    <w:qFormat/>
    <w:rsid w:val="005C508A"/>
    <w:pPr>
      <w:widowControl w:val="0"/>
      <w:spacing w:before="167" w:after="0"/>
      <w:ind w:left="2204"/>
    </w:pPr>
    <w:rPr>
      <w:rFonts w:eastAsia="Times New Roman"/>
      <w:b/>
      <w:bCs/>
      <w:szCs w:val="28"/>
      <w:lang w:eastAsia="en-US"/>
    </w:rPr>
  </w:style>
  <w:style w:type="paragraph" w:styleId="TOC6">
    <w:name w:val="toc 6"/>
    <w:basedOn w:val="Normal"/>
    <w:uiPriority w:val="39"/>
    <w:qFormat/>
    <w:rsid w:val="005C508A"/>
    <w:pPr>
      <w:widowControl w:val="0"/>
      <w:spacing w:before="163" w:after="0"/>
      <w:ind w:left="2882"/>
    </w:pPr>
    <w:rPr>
      <w:rFonts w:eastAsia="Times New Roman"/>
      <w:b/>
      <w:bCs/>
      <w:szCs w:val="28"/>
      <w:lang w:eastAsia="en-US"/>
    </w:rPr>
  </w:style>
  <w:style w:type="paragraph" w:styleId="TOC7">
    <w:name w:val="toc 7"/>
    <w:basedOn w:val="Normal"/>
    <w:uiPriority w:val="39"/>
    <w:qFormat/>
    <w:rsid w:val="005C508A"/>
    <w:pPr>
      <w:widowControl w:val="0"/>
      <w:spacing w:before="159" w:after="0"/>
      <w:ind w:left="3294"/>
    </w:pPr>
    <w:rPr>
      <w:rFonts w:eastAsia="Times New Roman"/>
      <w:szCs w:val="28"/>
      <w:lang w:eastAsia="en-US"/>
    </w:rPr>
  </w:style>
  <w:style w:type="paragraph" w:styleId="BodyText">
    <w:name w:val="Body Text"/>
    <w:aliases w:val="TLTK,TOM TAT"/>
    <w:basedOn w:val="Normal"/>
    <w:link w:val="BodyTextChar"/>
    <w:uiPriority w:val="1"/>
    <w:qFormat/>
    <w:rsid w:val="00BA2C09"/>
    <w:pPr>
      <w:widowControl w:val="0"/>
      <w:ind w:firstLine="720"/>
      <w:jc w:val="center"/>
    </w:pPr>
    <w:rPr>
      <w:rFonts w:eastAsia="Times New Roman"/>
      <w:b/>
      <w:sz w:val="22"/>
      <w:szCs w:val="28"/>
      <w:lang w:val="x-none" w:eastAsia="x-none"/>
    </w:rPr>
  </w:style>
  <w:style w:type="character" w:customStyle="1" w:styleId="BodyTextChar">
    <w:name w:val="Body Text Char"/>
    <w:aliases w:val="TLTK Char,TOM TAT Char"/>
    <w:link w:val="BodyText"/>
    <w:uiPriority w:val="1"/>
    <w:rsid w:val="00BA2C09"/>
    <w:rPr>
      <w:rFonts w:ascii="Times New Roman" w:eastAsia="Times New Roman" w:hAnsi="Times New Roman"/>
      <w:b/>
      <w:sz w:val="22"/>
      <w:szCs w:val="28"/>
      <w:lang w:val="x-none" w:eastAsia="x-none"/>
    </w:rPr>
  </w:style>
  <w:style w:type="paragraph" w:customStyle="1" w:styleId="TableParagraph">
    <w:name w:val="Table Paragraph"/>
    <w:basedOn w:val="Normal"/>
    <w:uiPriority w:val="1"/>
    <w:qFormat/>
    <w:rsid w:val="005C508A"/>
    <w:pPr>
      <w:widowControl w:val="0"/>
      <w:spacing w:after="0"/>
    </w:pPr>
    <w:rPr>
      <w:rFonts w:eastAsia="Calibri"/>
      <w:lang w:eastAsia="en-US"/>
    </w:rPr>
  </w:style>
  <w:style w:type="paragraph" w:customStyle="1" w:styleId="BalloonText1">
    <w:name w:val="Balloon Text1"/>
    <w:basedOn w:val="Normal"/>
    <w:next w:val="BalloonText"/>
    <w:uiPriority w:val="99"/>
    <w:semiHidden/>
    <w:unhideWhenUsed/>
    <w:rsid w:val="005C508A"/>
    <w:pPr>
      <w:widowControl w:val="0"/>
      <w:spacing w:after="0"/>
    </w:pPr>
    <w:rPr>
      <w:rFonts w:ascii="Tahoma" w:eastAsia="Calibri" w:hAnsi="Tahoma" w:cs="Tahoma"/>
      <w:sz w:val="16"/>
      <w:szCs w:val="16"/>
      <w:lang w:eastAsia="en-US"/>
    </w:rPr>
  </w:style>
  <w:style w:type="character" w:customStyle="1" w:styleId="BalloonTextChar1">
    <w:name w:val="Balloon Text Char1"/>
    <w:uiPriority w:val="99"/>
    <w:semiHidden/>
    <w:rsid w:val="005C508A"/>
    <w:rPr>
      <w:rFonts w:ascii="Tahoma" w:hAnsi="Tahoma" w:cs="Tahoma"/>
      <w:sz w:val="16"/>
      <w:szCs w:val="16"/>
    </w:rPr>
  </w:style>
  <w:style w:type="numbering" w:customStyle="1" w:styleId="NoList2">
    <w:name w:val="No List2"/>
    <w:next w:val="NoList"/>
    <w:uiPriority w:val="99"/>
    <w:semiHidden/>
    <w:unhideWhenUsed/>
    <w:rsid w:val="005C508A"/>
  </w:style>
  <w:style w:type="paragraph" w:customStyle="1" w:styleId="NoSpacing1">
    <w:name w:val="No Spacing1"/>
    <w:uiPriority w:val="1"/>
    <w:qFormat/>
    <w:rsid w:val="005C508A"/>
    <w:pPr>
      <w:jc w:val="both"/>
    </w:pPr>
    <w:rPr>
      <w:rFonts w:ascii="Times New Roman" w:eastAsia="Calibri" w:hAnsi="Times New Roman"/>
      <w:sz w:val="28"/>
      <w:szCs w:val="22"/>
    </w:rPr>
  </w:style>
  <w:style w:type="paragraph" w:styleId="TOC8">
    <w:name w:val="toc 8"/>
    <w:basedOn w:val="Normal"/>
    <w:next w:val="Normal"/>
    <w:autoRedefine/>
    <w:uiPriority w:val="39"/>
    <w:unhideWhenUsed/>
    <w:rsid w:val="005C508A"/>
    <w:pPr>
      <w:spacing w:after="100"/>
      <w:ind w:left="1540"/>
    </w:pPr>
    <w:rPr>
      <w:rFonts w:eastAsia="MS Mincho"/>
      <w:lang w:eastAsia="en-US"/>
    </w:rPr>
  </w:style>
  <w:style w:type="paragraph" w:styleId="TOC9">
    <w:name w:val="toc 9"/>
    <w:basedOn w:val="Normal"/>
    <w:next w:val="Normal"/>
    <w:autoRedefine/>
    <w:uiPriority w:val="39"/>
    <w:unhideWhenUsed/>
    <w:rsid w:val="005C508A"/>
    <w:pPr>
      <w:spacing w:after="100"/>
      <w:ind w:left="1760"/>
    </w:pPr>
    <w:rPr>
      <w:rFonts w:eastAsia="MS Mincho"/>
      <w:lang w:eastAsia="en-US"/>
    </w:rPr>
  </w:style>
  <w:style w:type="paragraph" w:styleId="Caption">
    <w:name w:val="caption"/>
    <w:basedOn w:val="Normal"/>
    <w:next w:val="Normal"/>
    <w:uiPriority w:val="35"/>
    <w:qFormat/>
    <w:rsid w:val="005C508A"/>
    <w:rPr>
      <w:rFonts w:eastAsia="Calibri"/>
      <w:b/>
      <w:bCs/>
      <w:color w:val="4F81BD"/>
      <w:sz w:val="18"/>
      <w:szCs w:val="18"/>
      <w:lang w:eastAsia="en-US"/>
    </w:rPr>
  </w:style>
  <w:style w:type="character" w:styleId="CommentReference">
    <w:name w:val="annotation reference"/>
    <w:uiPriority w:val="99"/>
    <w:semiHidden/>
    <w:unhideWhenUsed/>
    <w:rsid w:val="005C508A"/>
    <w:rPr>
      <w:sz w:val="18"/>
      <w:szCs w:val="18"/>
    </w:rPr>
  </w:style>
  <w:style w:type="paragraph" w:styleId="CommentText">
    <w:name w:val="annotation text"/>
    <w:basedOn w:val="Normal"/>
    <w:link w:val="CommentTextChar"/>
    <w:uiPriority w:val="99"/>
    <w:semiHidden/>
    <w:unhideWhenUsed/>
    <w:rsid w:val="005C508A"/>
    <w:rPr>
      <w:rFonts w:eastAsia="Calibri"/>
      <w:sz w:val="24"/>
      <w:szCs w:val="24"/>
      <w:lang w:val="x-none" w:eastAsia="x-none"/>
    </w:rPr>
  </w:style>
  <w:style w:type="character" w:customStyle="1" w:styleId="CommentTextChar">
    <w:name w:val="Comment Text Char"/>
    <w:link w:val="CommentText"/>
    <w:uiPriority w:val="99"/>
    <w:semiHidden/>
    <w:rsid w:val="005C508A"/>
    <w:rPr>
      <w:rFonts w:ascii="Times New Roman" w:eastAsia="Calibri" w:hAnsi="Times New Roman"/>
      <w:sz w:val="24"/>
      <w:szCs w:val="24"/>
    </w:rPr>
  </w:style>
  <w:style w:type="paragraph" w:styleId="CommentSubject">
    <w:name w:val="annotation subject"/>
    <w:basedOn w:val="CommentText"/>
    <w:next w:val="CommentText"/>
    <w:link w:val="CommentSubjectChar"/>
    <w:uiPriority w:val="99"/>
    <w:semiHidden/>
    <w:unhideWhenUsed/>
    <w:rsid w:val="005C508A"/>
    <w:rPr>
      <w:b/>
      <w:bCs/>
    </w:rPr>
  </w:style>
  <w:style w:type="character" w:customStyle="1" w:styleId="CommentSubjectChar">
    <w:name w:val="Comment Subject Char"/>
    <w:link w:val="CommentSubject"/>
    <w:uiPriority w:val="99"/>
    <w:semiHidden/>
    <w:rsid w:val="005C508A"/>
    <w:rPr>
      <w:rFonts w:ascii="Times New Roman" w:eastAsia="Calibri" w:hAnsi="Times New Roman"/>
      <w:b/>
      <w:bCs/>
      <w:sz w:val="24"/>
      <w:szCs w:val="24"/>
    </w:rPr>
  </w:style>
  <w:style w:type="character" w:styleId="EndnoteReference">
    <w:name w:val="endnote reference"/>
    <w:uiPriority w:val="99"/>
    <w:unhideWhenUsed/>
    <w:rsid w:val="00BC6B43"/>
    <w:rPr>
      <w:vertAlign w:val="superscript"/>
    </w:rPr>
  </w:style>
  <w:style w:type="paragraph" w:customStyle="1" w:styleId="BANG">
    <w:name w:val="BANG"/>
    <w:aliases w:val="HINH"/>
    <w:basedOn w:val="Normal"/>
    <w:link w:val="BANGChar"/>
    <w:qFormat/>
    <w:rsid w:val="007071C0"/>
    <w:pPr>
      <w:spacing w:after="0" w:line="360" w:lineRule="auto"/>
      <w:jc w:val="center"/>
    </w:pPr>
    <w:rPr>
      <w:rFonts w:eastAsia="Times New Roman"/>
      <w:b/>
      <w:sz w:val="26"/>
      <w:szCs w:val="24"/>
      <w:lang w:val="x-none" w:eastAsia="x-none"/>
    </w:rPr>
  </w:style>
  <w:style w:type="character" w:customStyle="1" w:styleId="BANGChar">
    <w:name w:val="BANG Char"/>
    <w:aliases w:val="HINH Char"/>
    <w:link w:val="BANG"/>
    <w:rsid w:val="007071C0"/>
    <w:rPr>
      <w:rFonts w:ascii="Times New Roman" w:eastAsia="Times New Roman" w:hAnsi="Times New Roman"/>
      <w:b/>
      <w:sz w:val="26"/>
      <w:szCs w:val="24"/>
      <w:lang w:val="x-none" w:eastAsia="x-none"/>
    </w:rPr>
  </w:style>
  <w:style w:type="paragraph" w:customStyle="1" w:styleId="ListParagraph1">
    <w:name w:val="List Paragraph1"/>
    <w:aliases w:val="BẢNG,Figures"/>
    <w:basedOn w:val="Normal"/>
    <w:link w:val="ListParagraphChar"/>
    <w:uiPriority w:val="34"/>
    <w:qFormat/>
    <w:rsid w:val="00BA2C09"/>
    <w:pPr>
      <w:spacing w:before="0" w:after="200" w:line="276" w:lineRule="auto"/>
      <w:ind w:left="720" w:firstLine="0"/>
      <w:contextualSpacing/>
      <w:jc w:val="left"/>
    </w:pPr>
    <w:rPr>
      <w:rFonts w:ascii="Calibri" w:eastAsia="MS Mincho" w:hAnsi="Calibri"/>
      <w:sz w:val="22"/>
      <w:lang w:val="x-none" w:eastAsia="x-none"/>
    </w:rPr>
  </w:style>
  <w:style w:type="character" w:customStyle="1" w:styleId="ListParagraphChar">
    <w:name w:val="List Paragraph Char"/>
    <w:aliases w:val="BẢNG Char,Figures Char"/>
    <w:link w:val="ListParagraph1"/>
    <w:uiPriority w:val="34"/>
    <w:rsid w:val="00BA2C09"/>
    <w:rPr>
      <w:rFonts w:eastAsia="MS Mincho"/>
      <w:sz w:val="22"/>
      <w:szCs w:val="22"/>
    </w:rPr>
  </w:style>
  <w:style w:type="paragraph" w:customStyle="1" w:styleId="1F8">
    <w:name w:val="1. (F8)"/>
    <w:basedOn w:val="Heading7"/>
    <w:link w:val="1F8Char"/>
    <w:rsid w:val="00BA2C09"/>
    <w:pPr>
      <w:keepNext/>
      <w:spacing w:before="567" w:after="284"/>
      <w:ind w:firstLine="0"/>
    </w:pPr>
    <w:rPr>
      <w:rFonts w:ascii="Times New Roman" w:eastAsia="MS Mincho" w:hAnsi="Times New Roman"/>
      <w:b/>
      <w:bCs/>
      <w:sz w:val="22"/>
      <w:szCs w:val="22"/>
      <w:lang w:eastAsia="x-none"/>
    </w:rPr>
  </w:style>
  <w:style w:type="paragraph" w:customStyle="1" w:styleId="1F6">
    <w:name w:val="1.(F6)"/>
    <w:basedOn w:val="1F8"/>
    <w:link w:val="1F6Char"/>
    <w:rsid w:val="00BA2C09"/>
    <w:pPr>
      <w:spacing w:line="300" w:lineRule="atLeast"/>
    </w:pPr>
  </w:style>
  <w:style w:type="character" w:customStyle="1" w:styleId="1F8Char">
    <w:name w:val="1. (F8) Char"/>
    <w:link w:val="1F8"/>
    <w:rsid w:val="00BA2C09"/>
    <w:rPr>
      <w:rFonts w:ascii="Times New Roman" w:eastAsia="MS Mincho" w:hAnsi="Times New Roman"/>
      <w:b/>
      <w:bCs/>
      <w:sz w:val="22"/>
      <w:szCs w:val="22"/>
    </w:rPr>
  </w:style>
  <w:style w:type="character" w:customStyle="1" w:styleId="1F6Char">
    <w:name w:val="1.(F6) Char"/>
    <w:link w:val="1F6"/>
    <w:rsid w:val="00BA2C09"/>
  </w:style>
  <w:style w:type="character" w:customStyle="1" w:styleId="Heading7Char">
    <w:name w:val="Heading 7 Char"/>
    <w:link w:val="Heading7"/>
    <w:uiPriority w:val="9"/>
    <w:semiHidden/>
    <w:rsid w:val="00BA2C09"/>
    <w:rPr>
      <w:rFonts w:ascii="Calibri" w:eastAsia="Times New Roman" w:hAnsi="Calibri" w:cs="Times New Roman"/>
      <w:sz w:val="24"/>
      <w:szCs w:val="24"/>
      <w:lang w:eastAsia="zh-TW"/>
    </w:rPr>
  </w:style>
  <w:style w:type="character" w:styleId="UnresolvedMention">
    <w:name w:val="Unresolved Mention"/>
    <w:uiPriority w:val="99"/>
    <w:semiHidden/>
    <w:unhideWhenUsed/>
    <w:rsid w:val="00296E96"/>
    <w:rPr>
      <w:color w:val="605E5C"/>
      <w:shd w:val="clear" w:color="auto" w:fill="E1DFDD"/>
    </w:rPr>
  </w:style>
  <w:style w:type="paragraph" w:customStyle="1" w:styleId="EndNoteBibliographyTitle">
    <w:name w:val="EndNote Bibliography Title"/>
    <w:basedOn w:val="Normal"/>
    <w:link w:val="EndNoteBibliographyTitleChar"/>
    <w:rsid w:val="00993828"/>
    <w:pPr>
      <w:spacing w:after="0"/>
      <w:jc w:val="center"/>
    </w:pPr>
    <w:rPr>
      <w:noProof/>
      <w:lang w:val="x-none"/>
    </w:rPr>
  </w:style>
  <w:style w:type="character" w:customStyle="1" w:styleId="EndNoteBibliographyTitleChar">
    <w:name w:val="EndNote Bibliography Title Char"/>
    <w:link w:val="EndNoteBibliographyTitle"/>
    <w:rsid w:val="00993828"/>
    <w:rPr>
      <w:rFonts w:ascii="Times New Roman" w:hAnsi="Times New Roman"/>
      <w:noProof/>
      <w:sz w:val="28"/>
      <w:szCs w:val="22"/>
      <w:lang w:eastAsia="zh-TW"/>
    </w:rPr>
  </w:style>
  <w:style w:type="paragraph" w:customStyle="1" w:styleId="EndNoteBibliography">
    <w:name w:val="EndNote Bibliography"/>
    <w:basedOn w:val="Normal"/>
    <w:link w:val="EndNoteBibliographyChar"/>
    <w:rsid w:val="00993828"/>
    <w:rPr>
      <w:noProof/>
      <w:lang w:val="x-none"/>
    </w:rPr>
  </w:style>
  <w:style w:type="character" w:customStyle="1" w:styleId="EndNoteBibliographyChar">
    <w:name w:val="EndNote Bibliography Char"/>
    <w:link w:val="EndNoteBibliography"/>
    <w:rsid w:val="00993828"/>
    <w:rPr>
      <w:rFonts w:ascii="Times New Roman" w:hAnsi="Times New Roman"/>
      <w:noProof/>
      <w:sz w:val="28"/>
      <w:szCs w:val="22"/>
      <w:lang w:eastAsia="zh-TW"/>
    </w:rPr>
  </w:style>
  <w:style w:type="character" w:styleId="HTMLDefinition">
    <w:name w:val="HTML Definition"/>
    <w:uiPriority w:val="99"/>
    <w:semiHidden/>
    <w:unhideWhenUsed/>
    <w:rsid w:val="00BF155C"/>
    <w:rPr>
      <w:i/>
      <w:iCs/>
    </w:rPr>
  </w:style>
  <w:style w:type="paragraph" w:styleId="Revision">
    <w:name w:val="Revision"/>
    <w:hidden/>
    <w:uiPriority w:val="99"/>
    <w:semiHidden/>
    <w:rsid w:val="00A1674A"/>
    <w:rPr>
      <w:rFonts w:ascii="Times New Roman" w:hAnsi="Times New Roman"/>
      <w:sz w:val="28"/>
      <w:szCs w:val="22"/>
      <w:lang w:eastAsia="zh-TW"/>
    </w:rPr>
  </w:style>
  <w:style w:type="paragraph" w:styleId="FootnoteText">
    <w:name w:val="footnote text"/>
    <w:basedOn w:val="Normal"/>
    <w:link w:val="FootnoteTextChar"/>
    <w:uiPriority w:val="99"/>
    <w:semiHidden/>
    <w:unhideWhenUsed/>
    <w:rsid w:val="00886471"/>
    <w:rPr>
      <w:sz w:val="20"/>
      <w:szCs w:val="20"/>
    </w:rPr>
  </w:style>
  <w:style w:type="character" w:customStyle="1" w:styleId="FootnoteTextChar">
    <w:name w:val="Footnote Text Char"/>
    <w:link w:val="FootnoteText"/>
    <w:uiPriority w:val="99"/>
    <w:semiHidden/>
    <w:rsid w:val="00886471"/>
    <w:rPr>
      <w:rFonts w:ascii="Times New Roman" w:hAnsi="Times New Roman"/>
      <w:lang w:val="en-US" w:eastAsia="zh-TW"/>
    </w:rPr>
  </w:style>
  <w:style w:type="character" w:styleId="FootnoteReference">
    <w:name w:val="footnote reference"/>
    <w:uiPriority w:val="99"/>
    <w:semiHidden/>
    <w:unhideWhenUsed/>
    <w:rsid w:val="00886471"/>
    <w:rPr>
      <w:vertAlign w:val="superscript"/>
    </w:rPr>
  </w:style>
  <w:style w:type="character" w:customStyle="1" w:styleId="fontstyle01">
    <w:name w:val="fontstyle01"/>
    <w:rsid w:val="001517B5"/>
    <w:rPr>
      <w:rFonts w:ascii="TT24Bo00" w:hAnsi="TT24Bo00" w:hint="default"/>
      <w:b w:val="0"/>
      <w:bCs w:val="0"/>
      <w:i w:val="0"/>
      <w:iCs w:val="0"/>
      <w:color w:val="000000"/>
      <w:sz w:val="14"/>
      <w:szCs w:val="14"/>
    </w:rPr>
  </w:style>
  <w:style w:type="paragraph" w:customStyle="1" w:styleId="Default">
    <w:name w:val="Default"/>
    <w:rsid w:val="00D4187E"/>
    <w:pPr>
      <w:autoSpaceDE w:val="0"/>
      <w:autoSpaceDN w:val="0"/>
      <w:adjustRightInd w:val="0"/>
    </w:pPr>
    <w:rPr>
      <w:rFonts w:ascii="Times New Roman" w:hAnsi="Times New Roman"/>
      <w:color w:val="000000"/>
      <w:sz w:val="24"/>
      <w:szCs w:val="24"/>
      <w:lang w:val="vi-VN" w:eastAsia="vi-VN"/>
    </w:rPr>
  </w:style>
  <w:style w:type="paragraph" w:styleId="Bibliography">
    <w:name w:val="Bibliography"/>
    <w:basedOn w:val="Normal"/>
    <w:next w:val="Normal"/>
    <w:uiPriority w:val="37"/>
    <w:unhideWhenUsed/>
    <w:rsid w:val="00447793"/>
    <w:pPr>
      <w:spacing w:before="0" w:after="160" w:line="259" w:lineRule="auto"/>
      <w:ind w:firstLine="0"/>
      <w:jc w:val="left"/>
    </w:pPr>
    <w:rPr>
      <w:rFonts w:ascii="Calibri" w:eastAsia="Calibri" w:hAnsi="Calibri"/>
      <w:sz w:val="22"/>
      <w:lang w:eastAsia="en-US"/>
    </w:rPr>
  </w:style>
  <w:style w:type="paragraph" w:customStyle="1" w:styleId="4">
    <w:name w:val="4."/>
    <w:basedOn w:val="Normal"/>
    <w:qFormat/>
    <w:rsid w:val="00447793"/>
    <w:pPr>
      <w:spacing w:before="0" w:after="0" w:line="360" w:lineRule="auto"/>
      <w:ind w:firstLine="0"/>
    </w:pPr>
    <w:rPr>
      <w:rFonts w:eastAsia="Calibri"/>
      <w:i/>
      <w:shd w:val="clear" w:color="auto" w:fill="FFFFFF"/>
      <w:lang w:eastAsia="en-US"/>
    </w:rPr>
  </w:style>
  <w:style w:type="paragraph" w:styleId="NoSpacing">
    <w:name w:val="No Spacing"/>
    <w:uiPriority w:val="1"/>
    <w:qFormat/>
    <w:rsid w:val="00447793"/>
    <w:rPr>
      <w:rFonts w:ascii="Times New Roman" w:eastAsia="Calibri" w:hAnsi="Times New Roman"/>
      <w:sz w:val="28"/>
      <w:szCs w:val="24"/>
    </w:rPr>
  </w:style>
  <w:style w:type="paragraph" w:customStyle="1" w:styleId="Bng">
    <w:name w:val="Bảng"/>
    <w:basedOn w:val="Normal"/>
    <w:rsid w:val="00447793"/>
    <w:pPr>
      <w:spacing w:before="0" w:after="0" w:line="360" w:lineRule="auto"/>
      <w:ind w:firstLine="0"/>
      <w:jc w:val="center"/>
    </w:pPr>
    <w:rPr>
      <w:rFonts w:eastAsia="Calibri"/>
      <w:b/>
      <w:noProof/>
      <w:szCs w:val="28"/>
      <w:lang w:eastAsia="en-US"/>
    </w:rPr>
  </w:style>
  <w:style w:type="paragraph" w:customStyle="1" w:styleId="L2">
    <w:name w:val="L2"/>
    <w:basedOn w:val="Normal"/>
    <w:qFormat/>
    <w:rsid w:val="00447793"/>
    <w:pPr>
      <w:numPr>
        <w:ilvl w:val="1"/>
        <w:numId w:val="6"/>
      </w:numPr>
      <w:spacing w:before="0" w:after="0" w:line="360" w:lineRule="auto"/>
    </w:pPr>
    <w:rPr>
      <w:rFonts w:eastAsia="Calibri"/>
      <w:b/>
      <w:color w:val="000000"/>
      <w:szCs w:val="28"/>
      <w:lang w:eastAsia="en-US"/>
    </w:rPr>
  </w:style>
  <w:style w:type="paragraph" w:customStyle="1" w:styleId="L1">
    <w:name w:val="L1"/>
    <w:basedOn w:val="Normal"/>
    <w:qFormat/>
    <w:rsid w:val="00447793"/>
    <w:pPr>
      <w:numPr>
        <w:numId w:val="6"/>
      </w:numPr>
      <w:spacing w:before="0" w:after="0" w:line="360" w:lineRule="auto"/>
      <w:jc w:val="center"/>
    </w:pPr>
    <w:rPr>
      <w:rFonts w:eastAsia="Calibri"/>
      <w:b/>
      <w:color w:val="000000"/>
      <w:szCs w:val="28"/>
      <w:lang w:eastAsia="en-US"/>
    </w:rPr>
  </w:style>
  <w:style w:type="paragraph" w:customStyle="1" w:styleId="L3">
    <w:name w:val="L3"/>
    <w:basedOn w:val="Normal"/>
    <w:qFormat/>
    <w:rsid w:val="00447793"/>
    <w:pPr>
      <w:numPr>
        <w:ilvl w:val="2"/>
        <w:numId w:val="6"/>
      </w:numPr>
      <w:spacing w:before="0" w:after="0" w:line="360" w:lineRule="auto"/>
      <w:ind w:left="0" w:firstLine="0"/>
    </w:pPr>
    <w:rPr>
      <w:rFonts w:eastAsia="Calibri"/>
      <w:b/>
      <w:color w:val="000000"/>
      <w:szCs w:val="28"/>
      <w:lang w:eastAsia="en-US"/>
    </w:rPr>
  </w:style>
  <w:style w:type="paragraph" w:customStyle="1" w:styleId="L4">
    <w:name w:val="L4"/>
    <w:basedOn w:val="L3"/>
    <w:qFormat/>
    <w:rsid w:val="00447793"/>
    <w:pPr>
      <w:numPr>
        <w:ilvl w:val="3"/>
      </w:numPr>
      <w:ind w:left="0" w:firstLine="720"/>
    </w:pPr>
    <w:rPr>
      <w:b w:val="0"/>
      <w:i/>
    </w:rPr>
  </w:style>
  <w:style w:type="paragraph" w:customStyle="1" w:styleId="B">
    <w:name w:val="B."/>
    <w:basedOn w:val="Normal"/>
    <w:qFormat/>
    <w:rsid w:val="00447793"/>
    <w:pPr>
      <w:spacing w:before="0" w:after="0" w:line="360" w:lineRule="auto"/>
      <w:ind w:firstLine="0"/>
      <w:jc w:val="center"/>
    </w:pPr>
    <w:rPr>
      <w:rFonts w:eastAsia="Calibri"/>
      <w:b/>
      <w:color w:val="050505"/>
      <w:szCs w:val="28"/>
      <w:shd w:val="clear" w:color="auto" w:fill="FFFFFF"/>
      <w:lang w:eastAsia="en-US"/>
    </w:rPr>
  </w:style>
  <w:style w:type="paragraph" w:customStyle="1" w:styleId="1">
    <w:name w:val="1."/>
    <w:basedOn w:val="Normal"/>
    <w:qFormat/>
    <w:rsid w:val="00447793"/>
    <w:pPr>
      <w:spacing w:before="0" w:after="0" w:line="360" w:lineRule="auto"/>
      <w:ind w:firstLine="0"/>
      <w:jc w:val="center"/>
    </w:pPr>
    <w:rPr>
      <w:rFonts w:eastAsia="Calibri"/>
      <w:b/>
      <w:lang w:eastAsia="en-US"/>
    </w:rPr>
  </w:style>
  <w:style w:type="paragraph" w:customStyle="1" w:styleId="LNM">
    <w:name w:val="LNM"/>
    <w:basedOn w:val="Normal"/>
    <w:qFormat/>
    <w:rsid w:val="00447793"/>
    <w:pPr>
      <w:spacing w:before="0" w:after="0" w:line="360" w:lineRule="auto"/>
      <w:ind w:firstLine="720"/>
    </w:pPr>
    <w:rPr>
      <w:rFonts w:eastAsia="Calibri"/>
      <w:color w:val="000000"/>
      <w:szCs w:val="28"/>
      <w:lang w:eastAsia="en-US"/>
    </w:rPr>
  </w:style>
  <w:style w:type="character" w:customStyle="1" w:styleId="NormalWebChar">
    <w:name w:val="Normal (Web) Char"/>
    <w:link w:val="NormalWeb"/>
    <w:uiPriority w:val="99"/>
    <w:rsid w:val="007F1E2B"/>
    <w:rPr>
      <w:rFonts w:ascii="Times New Roman" w:hAnsi="Times New Roman"/>
      <w:sz w:val="24"/>
      <w:szCs w:val="24"/>
      <w:lang w:eastAsia="zh-TW"/>
    </w:rPr>
  </w:style>
  <w:style w:type="character" w:styleId="Emphasis">
    <w:name w:val="Emphasis"/>
    <w:uiPriority w:val="20"/>
    <w:qFormat/>
    <w:rsid w:val="000C012F"/>
    <w:rPr>
      <w:i/>
      <w:iCs/>
    </w:rPr>
  </w:style>
  <w:style w:type="character" w:styleId="Strong">
    <w:name w:val="Strong"/>
    <w:uiPriority w:val="22"/>
    <w:qFormat/>
    <w:rsid w:val="00AD1177"/>
    <w:rPr>
      <w:b/>
      <w:bCs/>
    </w:rPr>
  </w:style>
  <w:style w:type="paragraph" w:customStyle="1" w:styleId="03">
    <w:name w:val="03"/>
    <w:basedOn w:val="Normal"/>
    <w:uiPriority w:val="99"/>
    <w:qFormat/>
    <w:rsid w:val="002D5370"/>
    <w:pPr>
      <w:spacing w:before="0" w:after="0" w:line="360" w:lineRule="auto"/>
      <w:ind w:firstLine="0"/>
      <w:outlineLvl w:val="2"/>
    </w:pPr>
    <w:rPr>
      <w:rFonts w:eastAsia="Times New Roman"/>
      <w:b/>
      <w:i/>
      <w:szCs w:val="28"/>
      <w:lang w:eastAsia="vi-VN"/>
    </w:rPr>
  </w:style>
  <w:style w:type="paragraph" w:customStyle="1" w:styleId="05-thanbai">
    <w:name w:val="05-thanbai"/>
    <w:autoRedefine/>
    <w:qFormat/>
    <w:rsid w:val="00A153A7"/>
    <w:pPr>
      <w:spacing w:before="60"/>
      <w:jc w:val="both"/>
    </w:pPr>
    <w:rPr>
      <w:rFonts w:ascii="Times New Roman" w:eastAsia="Calibri" w:hAnsi="Times New Roman"/>
      <w:bCs/>
      <w:noProof/>
      <w:sz w:val="24"/>
      <w:szCs w:val="24"/>
    </w:rPr>
  </w:style>
  <w:style w:type="paragraph" w:customStyle="1" w:styleId="06--">
    <w:name w:val="06- &quot;-&quot;"/>
    <w:next w:val="Normal"/>
    <w:autoRedefine/>
    <w:qFormat/>
    <w:rsid w:val="00A153A7"/>
    <w:pPr>
      <w:spacing w:before="60"/>
      <w:ind w:firstLine="567"/>
      <w:jc w:val="both"/>
    </w:pPr>
    <w:rPr>
      <w:rFonts w:ascii="Cambria Math" w:eastAsia="Times New Roman" w:hAnsi="Cambria Math"/>
      <w:bCs/>
      <w:i/>
      <w:sz w:val="24"/>
      <w:szCs w:val="24"/>
      <w:lang w:eastAsia="ja-JP"/>
    </w:rPr>
  </w:style>
  <w:style w:type="paragraph" w:customStyle="1" w:styleId="07-Bang">
    <w:name w:val="07-Bang"/>
    <w:autoRedefine/>
    <w:qFormat/>
    <w:rsid w:val="00A153A7"/>
    <w:pPr>
      <w:tabs>
        <w:tab w:val="left" w:pos="993"/>
      </w:tabs>
      <w:ind w:right="-113"/>
    </w:pPr>
    <w:rPr>
      <w:rFonts w:ascii="Times New Roman" w:eastAsia="Times New Roman" w:hAnsi="Times New Roman"/>
      <w:b/>
      <w:sz w:val="26"/>
      <w:szCs w:val="30"/>
      <w:lang w:val="nl-NL" w:eastAsia="ja-JP"/>
    </w:rPr>
  </w:style>
  <w:style w:type="paragraph" w:customStyle="1" w:styleId="Bibliography2">
    <w:name w:val="Bibliography2"/>
    <w:basedOn w:val="Normal"/>
    <w:next w:val="Normal"/>
    <w:uiPriority w:val="37"/>
    <w:unhideWhenUsed/>
    <w:rsid w:val="00791E48"/>
    <w:pPr>
      <w:spacing w:before="0" w:after="160" w:line="259" w:lineRule="auto"/>
      <w:ind w:firstLine="0"/>
      <w:jc w:val="left"/>
    </w:pPr>
    <w:rPr>
      <w:rFonts w:ascii="Calibri" w:eastAsia="Calibri" w:hAnsi="Calibri"/>
      <w:kern w:val="2"/>
      <w:sz w:val="22"/>
      <w:lang w:eastAsia="en-US"/>
    </w:rPr>
  </w:style>
  <w:style w:type="paragraph" w:customStyle="1" w:styleId="show">
    <w:name w:val="show"/>
    <w:basedOn w:val="Normal"/>
    <w:rsid w:val="00331EEF"/>
    <w:pPr>
      <w:spacing w:before="100" w:beforeAutospacing="1" w:after="100" w:afterAutospacing="1"/>
      <w:ind w:firstLine="0"/>
      <w:jc w:val="left"/>
    </w:pPr>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78111">
      <w:bodyDiv w:val="1"/>
      <w:marLeft w:val="0"/>
      <w:marRight w:val="0"/>
      <w:marTop w:val="0"/>
      <w:marBottom w:val="0"/>
      <w:divBdr>
        <w:top w:val="none" w:sz="0" w:space="0" w:color="auto"/>
        <w:left w:val="none" w:sz="0" w:space="0" w:color="auto"/>
        <w:bottom w:val="none" w:sz="0" w:space="0" w:color="auto"/>
        <w:right w:val="none" w:sz="0" w:space="0" w:color="auto"/>
      </w:divBdr>
    </w:div>
    <w:div w:id="205916668">
      <w:bodyDiv w:val="1"/>
      <w:marLeft w:val="0"/>
      <w:marRight w:val="0"/>
      <w:marTop w:val="0"/>
      <w:marBottom w:val="0"/>
      <w:divBdr>
        <w:top w:val="none" w:sz="0" w:space="0" w:color="auto"/>
        <w:left w:val="none" w:sz="0" w:space="0" w:color="auto"/>
        <w:bottom w:val="none" w:sz="0" w:space="0" w:color="auto"/>
        <w:right w:val="none" w:sz="0" w:space="0" w:color="auto"/>
      </w:divBdr>
    </w:div>
    <w:div w:id="224805094">
      <w:bodyDiv w:val="1"/>
      <w:marLeft w:val="0"/>
      <w:marRight w:val="0"/>
      <w:marTop w:val="0"/>
      <w:marBottom w:val="0"/>
      <w:divBdr>
        <w:top w:val="none" w:sz="0" w:space="0" w:color="auto"/>
        <w:left w:val="none" w:sz="0" w:space="0" w:color="auto"/>
        <w:bottom w:val="none" w:sz="0" w:space="0" w:color="auto"/>
        <w:right w:val="none" w:sz="0" w:space="0" w:color="auto"/>
      </w:divBdr>
      <w:divsChild>
        <w:div w:id="1779526967">
          <w:marLeft w:val="0"/>
          <w:marRight w:val="0"/>
          <w:marTop w:val="0"/>
          <w:marBottom w:val="0"/>
          <w:divBdr>
            <w:top w:val="none" w:sz="0" w:space="0" w:color="auto"/>
            <w:left w:val="none" w:sz="0" w:space="0" w:color="auto"/>
            <w:bottom w:val="none" w:sz="0" w:space="0" w:color="auto"/>
            <w:right w:val="none" w:sz="0" w:space="0" w:color="auto"/>
          </w:divBdr>
          <w:divsChild>
            <w:div w:id="257835672">
              <w:marLeft w:val="0"/>
              <w:marRight w:val="0"/>
              <w:marTop w:val="0"/>
              <w:marBottom w:val="0"/>
              <w:divBdr>
                <w:top w:val="none" w:sz="0" w:space="0" w:color="auto"/>
                <w:left w:val="none" w:sz="0" w:space="0" w:color="auto"/>
                <w:bottom w:val="none" w:sz="0" w:space="0" w:color="auto"/>
                <w:right w:val="none" w:sz="0" w:space="0" w:color="auto"/>
              </w:divBdr>
              <w:divsChild>
                <w:div w:id="174752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954048">
      <w:bodyDiv w:val="1"/>
      <w:marLeft w:val="0"/>
      <w:marRight w:val="0"/>
      <w:marTop w:val="0"/>
      <w:marBottom w:val="0"/>
      <w:divBdr>
        <w:top w:val="none" w:sz="0" w:space="0" w:color="auto"/>
        <w:left w:val="none" w:sz="0" w:space="0" w:color="auto"/>
        <w:bottom w:val="none" w:sz="0" w:space="0" w:color="auto"/>
        <w:right w:val="none" w:sz="0" w:space="0" w:color="auto"/>
      </w:divBdr>
      <w:divsChild>
        <w:div w:id="1414623387">
          <w:marLeft w:val="0"/>
          <w:marRight w:val="0"/>
          <w:marTop w:val="0"/>
          <w:marBottom w:val="0"/>
          <w:divBdr>
            <w:top w:val="none" w:sz="0" w:space="0" w:color="auto"/>
            <w:left w:val="none" w:sz="0" w:space="0" w:color="auto"/>
            <w:bottom w:val="none" w:sz="0" w:space="0" w:color="auto"/>
            <w:right w:val="none" w:sz="0" w:space="0" w:color="auto"/>
          </w:divBdr>
          <w:divsChild>
            <w:div w:id="879167878">
              <w:marLeft w:val="0"/>
              <w:marRight w:val="0"/>
              <w:marTop w:val="0"/>
              <w:marBottom w:val="0"/>
              <w:divBdr>
                <w:top w:val="none" w:sz="0" w:space="0" w:color="auto"/>
                <w:left w:val="none" w:sz="0" w:space="0" w:color="auto"/>
                <w:bottom w:val="none" w:sz="0" w:space="0" w:color="auto"/>
                <w:right w:val="none" w:sz="0" w:space="0" w:color="auto"/>
              </w:divBdr>
              <w:divsChild>
                <w:div w:id="126144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337027">
      <w:bodyDiv w:val="1"/>
      <w:marLeft w:val="0"/>
      <w:marRight w:val="0"/>
      <w:marTop w:val="0"/>
      <w:marBottom w:val="0"/>
      <w:divBdr>
        <w:top w:val="none" w:sz="0" w:space="0" w:color="auto"/>
        <w:left w:val="none" w:sz="0" w:space="0" w:color="auto"/>
        <w:bottom w:val="none" w:sz="0" w:space="0" w:color="auto"/>
        <w:right w:val="none" w:sz="0" w:space="0" w:color="auto"/>
      </w:divBdr>
    </w:div>
    <w:div w:id="395931130">
      <w:bodyDiv w:val="1"/>
      <w:marLeft w:val="0"/>
      <w:marRight w:val="0"/>
      <w:marTop w:val="0"/>
      <w:marBottom w:val="0"/>
      <w:divBdr>
        <w:top w:val="none" w:sz="0" w:space="0" w:color="auto"/>
        <w:left w:val="none" w:sz="0" w:space="0" w:color="auto"/>
        <w:bottom w:val="none" w:sz="0" w:space="0" w:color="auto"/>
        <w:right w:val="none" w:sz="0" w:space="0" w:color="auto"/>
      </w:divBdr>
    </w:div>
    <w:div w:id="467820063">
      <w:bodyDiv w:val="1"/>
      <w:marLeft w:val="0"/>
      <w:marRight w:val="0"/>
      <w:marTop w:val="0"/>
      <w:marBottom w:val="0"/>
      <w:divBdr>
        <w:top w:val="none" w:sz="0" w:space="0" w:color="auto"/>
        <w:left w:val="none" w:sz="0" w:space="0" w:color="auto"/>
        <w:bottom w:val="none" w:sz="0" w:space="0" w:color="auto"/>
        <w:right w:val="none" w:sz="0" w:space="0" w:color="auto"/>
      </w:divBdr>
      <w:divsChild>
        <w:div w:id="221018058">
          <w:marLeft w:val="0"/>
          <w:marRight w:val="0"/>
          <w:marTop w:val="0"/>
          <w:marBottom w:val="0"/>
          <w:divBdr>
            <w:top w:val="none" w:sz="0" w:space="0" w:color="auto"/>
            <w:left w:val="none" w:sz="0" w:space="0" w:color="auto"/>
            <w:bottom w:val="none" w:sz="0" w:space="0" w:color="auto"/>
            <w:right w:val="none" w:sz="0" w:space="0" w:color="auto"/>
          </w:divBdr>
          <w:divsChild>
            <w:div w:id="48266683">
              <w:marLeft w:val="0"/>
              <w:marRight w:val="0"/>
              <w:marTop w:val="0"/>
              <w:marBottom w:val="0"/>
              <w:divBdr>
                <w:top w:val="none" w:sz="0" w:space="0" w:color="auto"/>
                <w:left w:val="none" w:sz="0" w:space="0" w:color="auto"/>
                <w:bottom w:val="none" w:sz="0" w:space="0" w:color="auto"/>
                <w:right w:val="none" w:sz="0" w:space="0" w:color="auto"/>
              </w:divBdr>
              <w:divsChild>
                <w:div w:id="17631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94886">
      <w:bodyDiv w:val="1"/>
      <w:marLeft w:val="0"/>
      <w:marRight w:val="0"/>
      <w:marTop w:val="0"/>
      <w:marBottom w:val="0"/>
      <w:divBdr>
        <w:top w:val="none" w:sz="0" w:space="0" w:color="auto"/>
        <w:left w:val="none" w:sz="0" w:space="0" w:color="auto"/>
        <w:bottom w:val="none" w:sz="0" w:space="0" w:color="auto"/>
        <w:right w:val="none" w:sz="0" w:space="0" w:color="auto"/>
      </w:divBdr>
      <w:divsChild>
        <w:div w:id="1111125918">
          <w:marLeft w:val="0"/>
          <w:marRight w:val="0"/>
          <w:marTop w:val="0"/>
          <w:marBottom w:val="0"/>
          <w:divBdr>
            <w:top w:val="none" w:sz="0" w:space="0" w:color="auto"/>
            <w:left w:val="none" w:sz="0" w:space="0" w:color="auto"/>
            <w:bottom w:val="none" w:sz="0" w:space="0" w:color="auto"/>
            <w:right w:val="none" w:sz="0" w:space="0" w:color="auto"/>
          </w:divBdr>
          <w:divsChild>
            <w:div w:id="1533112323">
              <w:marLeft w:val="0"/>
              <w:marRight w:val="0"/>
              <w:marTop w:val="0"/>
              <w:marBottom w:val="0"/>
              <w:divBdr>
                <w:top w:val="none" w:sz="0" w:space="0" w:color="auto"/>
                <w:left w:val="none" w:sz="0" w:space="0" w:color="auto"/>
                <w:bottom w:val="none" w:sz="0" w:space="0" w:color="auto"/>
                <w:right w:val="none" w:sz="0" w:space="0" w:color="auto"/>
              </w:divBdr>
              <w:divsChild>
                <w:div w:id="1152794237">
                  <w:marLeft w:val="0"/>
                  <w:marRight w:val="0"/>
                  <w:marTop w:val="0"/>
                  <w:marBottom w:val="0"/>
                  <w:divBdr>
                    <w:top w:val="none" w:sz="0" w:space="0" w:color="auto"/>
                    <w:left w:val="none" w:sz="0" w:space="0" w:color="auto"/>
                    <w:bottom w:val="none" w:sz="0" w:space="0" w:color="auto"/>
                    <w:right w:val="none" w:sz="0" w:space="0" w:color="auto"/>
                  </w:divBdr>
                  <w:divsChild>
                    <w:div w:id="197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700225">
      <w:bodyDiv w:val="1"/>
      <w:marLeft w:val="0"/>
      <w:marRight w:val="0"/>
      <w:marTop w:val="0"/>
      <w:marBottom w:val="0"/>
      <w:divBdr>
        <w:top w:val="none" w:sz="0" w:space="0" w:color="auto"/>
        <w:left w:val="none" w:sz="0" w:space="0" w:color="auto"/>
        <w:bottom w:val="none" w:sz="0" w:space="0" w:color="auto"/>
        <w:right w:val="none" w:sz="0" w:space="0" w:color="auto"/>
      </w:divBdr>
      <w:divsChild>
        <w:div w:id="236021681">
          <w:marLeft w:val="0"/>
          <w:marRight w:val="0"/>
          <w:marTop w:val="0"/>
          <w:marBottom w:val="0"/>
          <w:divBdr>
            <w:top w:val="none" w:sz="0" w:space="0" w:color="auto"/>
            <w:left w:val="none" w:sz="0" w:space="0" w:color="auto"/>
            <w:bottom w:val="none" w:sz="0" w:space="0" w:color="auto"/>
            <w:right w:val="none" w:sz="0" w:space="0" w:color="auto"/>
          </w:divBdr>
          <w:divsChild>
            <w:div w:id="1936745329">
              <w:marLeft w:val="0"/>
              <w:marRight w:val="0"/>
              <w:marTop w:val="0"/>
              <w:marBottom w:val="0"/>
              <w:divBdr>
                <w:top w:val="none" w:sz="0" w:space="0" w:color="auto"/>
                <w:left w:val="none" w:sz="0" w:space="0" w:color="auto"/>
                <w:bottom w:val="none" w:sz="0" w:space="0" w:color="auto"/>
                <w:right w:val="none" w:sz="0" w:space="0" w:color="auto"/>
              </w:divBdr>
              <w:divsChild>
                <w:div w:id="213675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08637">
      <w:bodyDiv w:val="1"/>
      <w:marLeft w:val="0"/>
      <w:marRight w:val="0"/>
      <w:marTop w:val="0"/>
      <w:marBottom w:val="0"/>
      <w:divBdr>
        <w:top w:val="none" w:sz="0" w:space="0" w:color="auto"/>
        <w:left w:val="none" w:sz="0" w:space="0" w:color="auto"/>
        <w:bottom w:val="none" w:sz="0" w:space="0" w:color="auto"/>
        <w:right w:val="none" w:sz="0" w:space="0" w:color="auto"/>
      </w:divBdr>
    </w:div>
    <w:div w:id="702025957">
      <w:bodyDiv w:val="1"/>
      <w:marLeft w:val="0"/>
      <w:marRight w:val="0"/>
      <w:marTop w:val="0"/>
      <w:marBottom w:val="0"/>
      <w:divBdr>
        <w:top w:val="none" w:sz="0" w:space="0" w:color="auto"/>
        <w:left w:val="none" w:sz="0" w:space="0" w:color="auto"/>
        <w:bottom w:val="none" w:sz="0" w:space="0" w:color="auto"/>
        <w:right w:val="none" w:sz="0" w:space="0" w:color="auto"/>
      </w:divBdr>
      <w:divsChild>
        <w:div w:id="1382825472">
          <w:marLeft w:val="0"/>
          <w:marRight w:val="0"/>
          <w:marTop w:val="0"/>
          <w:marBottom w:val="0"/>
          <w:divBdr>
            <w:top w:val="none" w:sz="0" w:space="0" w:color="auto"/>
            <w:left w:val="none" w:sz="0" w:space="0" w:color="auto"/>
            <w:bottom w:val="none" w:sz="0" w:space="0" w:color="auto"/>
            <w:right w:val="none" w:sz="0" w:space="0" w:color="auto"/>
          </w:divBdr>
          <w:divsChild>
            <w:div w:id="1042361249">
              <w:marLeft w:val="0"/>
              <w:marRight w:val="0"/>
              <w:marTop w:val="0"/>
              <w:marBottom w:val="0"/>
              <w:divBdr>
                <w:top w:val="none" w:sz="0" w:space="0" w:color="auto"/>
                <w:left w:val="none" w:sz="0" w:space="0" w:color="auto"/>
                <w:bottom w:val="none" w:sz="0" w:space="0" w:color="auto"/>
                <w:right w:val="none" w:sz="0" w:space="0" w:color="auto"/>
              </w:divBdr>
              <w:divsChild>
                <w:div w:id="1523519944">
                  <w:marLeft w:val="0"/>
                  <w:marRight w:val="0"/>
                  <w:marTop w:val="0"/>
                  <w:marBottom w:val="0"/>
                  <w:divBdr>
                    <w:top w:val="none" w:sz="0" w:space="0" w:color="auto"/>
                    <w:left w:val="none" w:sz="0" w:space="0" w:color="auto"/>
                    <w:bottom w:val="none" w:sz="0" w:space="0" w:color="auto"/>
                    <w:right w:val="none" w:sz="0" w:space="0" w:color="auto"/>
                  </w:divBdr>
                  <w:divsChild>
                    <w:div w:id="7342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683850">
      <w:bodyDiv w:val="1"/>
      <w:marLeft w:val="0"/>
      <w:marRight w:val="0"/>
      <w:marTop w:val="0"/>
      <w:marBottom w:val="0"/>
      <w:divBdr>
        <w:top w:val="none" w:sz="0" w:space="0" w:color="auto"/>
        <w:left w:val="none" w:sz="0" w:space="0" w:color="auto"/>
        <w:bottom w:val="none" w:sz="0" w:space="0" w:color="auto"/>
        <w:right w:val="none" w:sz="0" w:space="0" w:color="auto"/>
      </w:divBdr>
      <w:divsChild>
        <w:div w:id="836073275">
          <w:marLeft w:val="0"/>
          <w:marRight w:val="0"/>
          <w:marTop w:val="0"/>
          <w:marBottom w:val="0"/>
          <w:divBdr>
            <w:top w:val="none" w:sz="0" w:space="0" w:color="auto"/>
            <w:left w:val="none" w:sz="0" w:space="0" w:color="auto"/>
            <w:bottom w:val="none" w:sz="0" w:space="0" w:color="auto"/>
            <w:right w:val="none" w:sz="0" w:space="0" w:color="auto"/>
          </w:divBdr>
          <w:divsChild>
            <w:div w:id="132413777">
              <w:marLeft w:val="0"/>
              <w:marRight w:val="0"/>
              <w:marTop w:val="0"/>
              <w:marBottom w:val="0"/>
              <w:divBdr>
                <w:top w:val="none" w:sz="0" w:space="0" w:color="auto"/>
                <w:left w:val="none" w:sz="0" w:space="0" w:color="auto"/>
                <w:bottom w:val="none" w:sz="0" w:space="0" w:color="auto"/>
                <w:right w:val="none" w:sz="0" w:space="0" w:color="auto"/>
              </w:divBdr>
              <w:divsChild>
                <w:div w:id="123477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82197">
      <w:bodyDiv w:val="1"/>
      <w:marLeft w:val="0"/>
      <w:marRight w:val="0"/>
      <w:marTop w:val="0"/>
      <w:marBottom w:val="0"/>
      <w:divBdr>
        <w:top w:val="none" w:sz="0" w:space="0" w:color="auto"/>
        <w:left w:val="none" w:sz="0" w:space="0" w:color="auto"/>
        <w:bottom w:val="none" w:sz="0" w:space="0" w:color="auto"/>
        <w:right w:val="none" w:sz="0" w:space="0" w:color="auto"/>
      </w:divBdr>
    </w:div>
    <w:div w:id="871576606">
      <w:bodyDiv w:val="1"/>
      <w:marLeft w:val="0"/>
      <w:marRight w:val="0"/>
      <w:marTop w:val="0"/>
      <w:marBottom w:val="0"/>
      <w:divBdr>
        <w:top w:val="none" w:sz="0" w:space="0" w:color="auto"/>
        <w:left w:val="none" w:sz="0" w:space="0" w:color="auto"/>
        <w:bottom w:val="none" w:sz="0" w:space="0" w:color="auto"/>
        <w:right w:val="none" w:sz="0" w:space="0" w:color="auto"/>
      </w:divBdr>
    </w:div>
    <w:div w:id="899554142">
      <w:bodyDiv w:val="1"/>
      <w:marLeft w:val="0"/>
      <w:marRight w:val="0"/>
      <w:marTop w:val="0"/>
      <w:marBottom w:val="0"/>
      <w:divBdr>
        <w:top w:val="none" w:sz="0" w:space="0" w:color="auto"/>
        <w:left w:val="none" w:sz="0" w:space="0" w:color="auto"/>
        <w:bottom w:val="none" w:sz="0" w:space="0" w:color="auto"/>
        <w:right w:val="none" w:sz="0" w:space="0" w:color="auto"/>
      </w:divBdr>
    </w:div>
    <w:div w:id="979847152">
      <w:bodyDiv w:val="1"/>
      <w:marLeft w:val="0"/>
      <w:marRight w:val="0"/>
      <w:marTop w:val="0"/>
      <w:marBottom w:val="0"/>
      <w:divBdr>
        <w:top w:val="none" w:sz="0" w:space="0" w:color="auto"/>
        <w:left w:val="none" w:sz="0" w:space="0" w:color="auto"/>
        <w:bottom w:val="none" w:sz="0" w:space="0" w:color="auto"/>
        <w:right w:val="none" w:sz="0" w:space="0" w:color="auto"/>
      </w:divBdr>
    </w:div>
    <w:div w:id="1040473803">
      <w:bodyDiv w:val="1"/>
      <w:marLeft w:val="0"/>
      <w:marRight w:val="0"/>
      <w:marTop w:val="0"/>
      <w:marBottom w:val="0"/>
      <w:divBdr>
        <w:top w:val="none" w:sz="0" w:space="0" w:color="auto"/>
        <w:left w:val="none" w:sz="0" w:space="0" w:color="auto"/>
        <w:bottom w:val="none" w:sz="0" w:space="0" w:color="auto"/>
        <w:right w:val="none" w:sz="0" w:space="0" w:color="auto"/>
      </w:divBdr>
    </w:div>
    <w:div w:id="1079447363">
      <w:bodyDiv w:val="1"/>
      <w:marLeft w:val="0"/>
      <w:marRight w:val="0"/>
      <w:marTop w:val="0"/>
      <w:marBottom w:val="0"/>
      <w:divBdr>
        <w:top w:val="none" w:sz="0" w:space="0" w:color="auto"/>
        <w:left w:val="none" w:sz="0" w:space="0" w:color="auto"/>
        <w:bottom w:val="none" w:sz="0" w:space="0" w:color="auto"/>
        <w:right w:val="none" w:sz="0" w:space="0" w:color="auto"/>
      </w:divBdr>
    </w:div>
    <w:div w:id="1110050706">
      <w:bodyDiv w:val="1"/>
      <w:marLeft w:val="0"/>
      <w:marRight w:val="0"/>
      <w:marTop w:val="0"/>
      <w:marBottom w:val="0"/>
      <w:divBdr>
        <w:top w:val="none" w:sz="0" w:space="0" w:color="auto"/>
        <w:left w:val="none" w:sz="0" w:space="0" w:color="auto"/>
        <w:bottom w:val="none" w:sz="0" w:space="0" w:color="auto"/>
        <w:right w:val="none" w:sz="0" w:space="0" w:color="auto"/>
      </w:divBdr>
      <w:divsChild>
        <w:div w:id="1369254566">
          <w:marLeft w:val="0"/>
          <w:marRight w:val="0"/>
          <w:marTop w:val="0"/>
          <w:marBottom w:val="0"/>
          <w:divBdr>
            <w:top w:val="none" w:sz="0" w:space="0" w:color="auto"/>
            <w:left w:val="none" w:sz="0" w:space="0" w:color="auto"/>
            <w:bottom w:val="none" w:sz="0" w:space="0" w:color="auto"/>
            <w:right w:val="none" w:sz="0" w:space="0" w:color="auto"/>
          </w:divBdr>
          <w:divsChild>
            <w:div w:id="902566452">
              <w:marLeft w:val="0"/>
              <w:marRight w:val="0"/>
              <w:marTop w:val="0"/>
              <w:marBottom w:val="0"/>
              <w:divBdr>
                <w:top w:val="none" w:sz="0" w:space="0" w:color="auto"/>
                <w:left w:val="none" w:sz="0" w:space="0" w:color="auto"/>
                <w:bottom w:val="none" w:sz="0" w:space="0" w:color="auto"/>
                <w:right w:val="none" w:sz="0" w:space="0" w:color="auto"/>
              </w:divBdr>
              <w:divsChild>
                <w:div w:id="7510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454343">
      <w:bodyDiv w:val="1"/>
      <w:marLeft w:val="0"/>
      <w:marRight w:val="0"/>
      <w:marTop w:val="0"/>
      <w:marBottom w:val="0"/>
      <w:divBdr>
        <w:top w:val="none" w:sz="0" w:space="0" w:color="auto"/>
        <w:left w:val="none" w:sz="0" w:space="0" w:color="auto"/>
        <w:bottom w:val="none" w:sz="0" w:space="0" w:color="auto"/>
        <w:right w:val="none" w:sz="0" w:space="0" w:color="auto"/>
      </w:divBdr>
    </w:div>
    <w:div w:id="1773085924">
      <w:bodyDiv w:val="1"/>
      <w:marLeft w:val="0"/>
      <w:marRight w:val="0"/>
      <w:marTop w:val="0"/>
      <w:marBottom w:val="0"/>
      <w:divBdr>
        <w:top w:val="none" w:sz="0" w:space="0" w:color="auto"/>
        <w:left w:val="none" w:sz="0" w:space="0" w:color="auto"/>
        <w:bottom w:val="none" w:sz="0" w:space="0" w:color="auto"/>
        <w:right w:val="none" w:sz="0" w:space="0" w:color="auto"/>
      </w:divBdr>
      <w:divsChild>
        <w:div w:id="1244604488">
          <w:marLeft w:val="0"/>
          <w:marRight w:val="0"/>
          <w:marTop w:val="0"/>
          <w:marBottom w:val="0"/>
          <w:divBdr>
            <w:top w:val="none" w:sz="0" w:space="0" w:color="auto"/>
            <w:left w:val="none" w:sz="0" w:space="0" w:color="auto"/>
            <w:bottom w:val="none" w:sz="0" w:space="0" w:color="auto"/>
            <w:right w:val="none" w:sz="0" w:space="0" w:color="auto"/>
          </w:divBdr>
          <w:divsChild>
            <w:div w:id="954021116">
              <w:marLeft w:val="0"/>
              <w:marRight w:val="0"/>
              <w:marTop w:val="0"/>
              <w:marBottom w:val="0"/>
              <w:divBdr>
                <w:top w:val="none" w:sz="0" w:space="0" w:color="auto"/>
                <w:left w:val="none" w:sz="0" w:space="0" w:color="auto"/>
                <w:bottom w:val="none" w:sz="0" w:space="0" w:color="auto"/>
                <w:right w:val="none" w:sz="0" w:space="0" w:color="auto"/>
              </w:divBdr>
              <w:divsChild>
                <w:div w:id="155079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040423">
      <w:bodyDiv w:val="1"/>
      <w:marLeft w:val="0"/>
      <w:marRight w:val="0"/>
      <w:marTop w:val="0"/>
      <w:marBottom w:val="0"/>
      <w:divBdr>
        <w:top w:val="none" w:sz="0" w:space="0" w:color="auto"/>
        <w:left w:val="none" w:sz="0" w:space="0" w:color="auto"/>
        <w:bottom w:val="none" w:sz="0" w:space="0" w:color="auto"/>
        <w:right w:val="none" w:sz="0" w:space="0" w:color="auto"/>
      </w:divBdr>
    </w:div>
    <w:div w:id="2003582062">
      <w:bodyDiv w:val="1"/>
      <w:marLeft w:val="0"/>
      <w:marRight w:val="0"/>
      <w:marTop w:val="0"/>
      <w:marBottom w:val="0"/>
      <w:divBdr>
        <w:top w:val="none" w:sz="0" w:space="0" w:color="auto"/>
        <w:left w:val="none" w:sz="0" w:space="0" w:color="auto"/>
        <w:bottom w:val="none" w:sz="0" w:space="0" w:color="auto"/>
        <w:right w:val="none" w:sz="0" w:space="0" w:color="auto"/>
      </w:divBdr>
      <w:divsChild>
        <w:div w:id="2035961538">
          <w:marLeft w:val="0"/>
          <w:marRight w:val="0"/>
          <w:marTop w:val="0"/>
          <w:marBottom w:val="0"/>
          <w:divBdr>
            <w:top w:val="none" w:sz="0" w:space="0" w:color="auto"/>
            <w:left w:val="none" w:sz="0" w:space="0" w:color="auto"/>
            <w:bottom w:val="none" w:sz="0" w:space="0" w:color="auto"/>
            <w:right w:val="none" w:sz="0" w:space="0" w:color="auto"/>
          </w:divBdr>
          <w:divsChild>
            <w:div w:id="317347272">
              <w:marLeft w:val="0"/>
              <w:marRight w:val="0"/>
              <w:marTop w:val="0"/>
              <w:marBottom w:val="0"/>
              <w:divBdr>
                <w:top w:val="none" w:sz="0" w:space="0" w:color="auto"/>
                <w:left w:val="none" w:sz="0" w:space="0" w:color="auto"/>
                <w:bottom w:val="none" w:sz="0" w:space="0" w:color="auto"/>
                <w:right w:val="none" w:sz="0" w:space="0" w:color="auto"/>
              </w:divBdr>
              <w:divsChild>
                <w:div w:id="96242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885FD-7F17-4F4A-BFEA-B4E016BB2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12047</Words>
  <Characters>68671</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Administrator</cp:lastModifiedBy>
  <cp:revision>10</cp:revision>
  <cp:lastPrinted>2023-03-23T11:13:00Z</cp:lastPrinted>
  <dcterms:created xsi:type="dcterms:W3CDTF">2024-10-30T05:21:00Z</dcterms:created>
  <dcterms:modified xsi:type="dcterms:W3CDTF">2024-10-30T05:37:00Z</dcterms:modified>
</cp:coreProperties>
</file>