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35714212"/>
    <w:p w14:paraId="1C9EBE99" w14:textId="07E9FA05" w:rsidR="00B25258" w:rsidRDefault="00464DF5" w:rsidP="0099119A">
      <w:pPr>
        <w:pStyle w:val="Tiu"/>
        <w:spacing w:after="0"/>
        <w:ind w:right="-1" w:firstLine="0"/>
        <w:jc w:val="left"/>
        <w:rPr>
          <w:rFonts w:ascii="VNI-Centur" w:eastAsia="Batang" w:hAnsi="VNI-Centur"/>
          <w:sz w:val="28"/>
          <w:szCs w:val="24"/>
          <w:lang w:val="en-US"/>
        </w:rPr>
      </w:pPr>
      <w:r>
        <w:rPr>
          <w:noProof/>
          <w:shd w:val="clear" w:color="auto" w:fill="auto"/>
          <w:lang w:val="vi-VN" w:eastAsia="vi-VN"/>
        </w:rPr>
        <mc:AlternateContent>
          <mc:Choice Requires="wpg">
            <w:drawing>
              <wp:anchor distT="0" distB="0" distL="114300" distR="114300" simplePos="0" relativeHeight="251658240" behindDoc="0" locked="0" layoutInCell="1" allowOverlap="1" wp14:anchorId="24CB9CFD" wp14:editId="188D8312">
                <wp:simplePos x="0" y="0"/>
                <wp:positionH relativeFrom="column">
                  <wp:posOffset>71120</wp:posOffset>
                </wp:positionH>
                <wp:positionV relativeFrom="paragraph">
                  <wp:posOffset>-91440</wp:posOffset>
                </wp:positionV>
                <wp:extent cx="5133340" cy="245110"/>
                <wp:effectExtent l="9525" t="9525" r="10160" b="2540"/>
                <wp:wrapNone/>
                <wp:docPr id="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33340" cy="245110"/>
                          <a:chOff x="1530" y="990"/>
                          <a:chExt cx="8084" cy="386"/>
                        </a:xfrm>
                      </wpg:grpSpPr>
                      <wps:wsp>
                        <wps:cNvPr id="2" name="Text Box 2"/>
                        <wps:cNvSpPr txBox="1">
                          <a:spLocks noChangeArrowheads="1"/>
                        </wps:cNvSpPr>
                        <wps:spPr bwMode="auto">
                          <a:xfrm>
                            <a:off x="1530" y="990"/>
                            <a:ext cx="8084" cy="386"/>
                          </a:xfrm>
                          <a:prstGeom prst="rect">
                            <a:avLst/>
                          </a:prstGeom>
                          <a:gradFill rotWithShape="0">
                            <a:gsLst>
                              <a:gs pos="0">
                                <a:srgbClr val="31849B"/>
                              </a:gs>
                              <a:gs pos="100000">
                                <a:srgbClr val="31849B">
                                  <a:gamma/>
                                  <a:tint val="20000"/>
                                  <a:invGamma/>
                                </a:srgbClr>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693777" w14:textId="77777777" w:rsidR="00C85617" w:rsidRPr="00FF7D2A" w:rsidRDefault="00C85617" w:rsidP="00B25258">
                              <w:pPr>
                                <w:spacing w:before="0" w:after="0"/>
                                <w:ind w:firstLine="0"/>
                                <w:jc w:val="left"/>
                                <w:rPr>
                                  <w:rFonts w:ascii="Arial" w:hAnsi="Arial" w:cs="Arial"/>
                                  <w:b/>
                                  <w:color w:val="FFFFFF"/>
                                  <w:sz w:val="22"/>
                                </w:rPr>
                              </w:pPr>
                              <w:r>
                                <w:rPr>
                                  <w:rFonts w:ascii="Arial" w:hAnsi="Arial" w:cs="Arial"/>
                                  <w:b/>
                                  <w:color w:val="FFFFFF"/>
                                  <w:sz w:val="22"/>
                                </w:rPr>
                                <w:t>Nghiên cứu gốc</w:t>
                              </w:r>
                            </w:p>
                          </w:txbxContent>
                        </wps:txbx>
                        <wps:bodyPr rot="0" vert="horz" wrap="square" lIns="91440" tIns="45720" rIns="91440" bIns="45720" anchor="t" anchorCtr="0" upright="1">
                          <a:noAutofit/>
                        </wps:bodyPr>
                      </wps:wsp>
                      <wps:wsp>
                        <wps:cNvPr id="4" name="AutoShape 4"/>
                        <wps:cNvCnPr>
                          <a:cxnSpLocks noChangeShapeType="1"/>
                        </wps:cNvCnPr>
                        <wps:spPr bwMode="auto">
                          <a:xfrm>
                            <a:off x="1530" y="990"/>
                            <a:ext cx="8084"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4CB9CFD" id="Group 5" o:spid="_x0000_s1026" style="position:absolute;margin-left:5.6pt;margin-top:-7.2pt;width:404.2pt;height:19.3pt;z-index:251658240" coordorigin="1530,990" coordsize="8084,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">
                <v:shapetype id="_x0000_t202" coordsize="21600,21600" o:spt="202" path="m,l,21600r21600,l21600,xe">
                  <v:stroke joinstyle="miter"/>
                  <v:path gradientshapeok="t" o:connecttype="rect"/>
                </v:shapetype>
                <v:shape id="Text Box 2" o:spid="_x0000_s1027" type="#_x0000_t202" style="position:absolute;left:1530;top:990;width:8084;height: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" fillcolor="#31849b" stroked="f">
                  <v:fill color2="#d6e6eb" angle="90" focus="100%" type="gradient"/>
                  <v:textbox>
                    <w:txbxContent>
                      <w:p w14:paraId="31693777" w14:textId="77777777" w:rsidR="00C85617" w:rsidRPr="00FF7D2A" w:rsidRDefault="00C85617" w:rsidP="00B25258">
                        <w:pPr>
                          <w:spacing w:before="0" w:after="0"/>
                          <w:ind w:firstLine="0"/>
                          <w:jc w:val="left"/>
                          <w:rPr>
                            <w:rFonts w:ascii="Arial" w:hAnsi="Arial" w:cs="Arial"/>
                            <w:b/>
                            <w:color w:val="FFFFFF"/>
                            <w:sz w:val="22"/>
                          </w:rPr>
                        </w:pPr>
                        <w:r>
                          <w:rPr>
                            <w:rFonts w:ascii="Arial" w:hAnsi="Arial" w:cs="Arial"/>
                            <w:b/>
                            <w:color w:val="FFFFFF"/>
                            <w:sz w:val="22"/>
                          </w:rPr>
                          <w:t>Nghiên cứu gốc</w:t>
                        </w:r>
                      </w:p>
                    </w:txbxContent>
                  </v:textbox>
                </v:shape>
                <v:shapetype id="_x0000_t32" coordsize="21600,21600" o:spt="32" o:oned="t" path="m,l21600,21600e" filled="f">
                  <v:path arrowok="t" fillok="f" o:connecttype="none"/>
                  <o:lock v:ext="edit" shapetype="t"/>
                </v:shapetype>
                <v:shape id="AutoShape 4" o:spid="_x0000_s1028" type="#_x0000_t32" style="position:absolute;left:1530;top:990;width:808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" strokeweight=".25pt"/>
              </v:group>
            </w:pict>
          </mc:Fallback>
        </mc:AlternateContent>
      </w:r>
    </w:p>
    <w:p w14:paraId="1F2BACF8" w14:textId="64ECEE61" w:rsidR="00570C76" w:rsidRPr="00570C76" w:rsidRDefault="00570C76" w:rsidP="00570C76">
      <w:pPr>
        <w:pStyle w:val="Tiu"/>
        <w:ind w:left="142" w:firstLine="0"/>
        <w:jc w:val="left"/>
        <w:rPr>
          <w:rFonts w:ascii="Arial" w:eastAsia="Batang" w:hAnsi="Arial" w:cs="Arial"/>
          <w:color w:val="000099"/>
          <w:szCs w:val="24"/>
          <w:lang w:eastAsia="ja-JP"/>
        </w:rPr>
      </w:pPr>
      <w:r w:rsidRPr="00570C76">
        <w:rPr>
          <w:rFonts w:ascii="Arial" w:eastAsia="Batang" w:hAnsi="Arial" w:cs="Arial"/>
          <w:color w:val="000099"/>
          <w:szCs w:val="24"/>
          <w:lang w:eastAsia="ja-JP"/>
        </w:rPr>
        <w:t>ĐẶC ĐIỂM KHẨU PHẦN 24 GIỜ CỦA NGƯỜI BỆNH UNG THƯ VÚ ĐIỀU TRỊ HÓA CHẤT TẠI BỆNH VIỆN K NĂM 2024-2025</w:t>
      </w:r>
    </w:p>
    <w:p w14:paraId="31B52F3F" w14:textId="2294F9C3" w:rsidR="00C03FF9" w:rsidRPr="00570C76" w:rsidRDefault="00570C76" w:rsidP="00726CF8">
      <w:pPr>
        <w:spacing w:before="120" w:after="0"/>
        <w:ind w:left="567" w:firstLine="0"/>
        <w:jc w:val="left"/>
        <w:rPr>
          <w:b/>
          <w:sz w:val="24"/>
          <w:szCs w:val="24"/>
          <w:shd w:val="clear" w:color="auto" w:fill="FFFFFF"/>
          <w:lang w:val="kk-KZ"/>
        </w:rPr>
      </w:pPr>
      <w:r w:rsidRPr="00570C76">
        <w:rPr>
          <w:b/>
          <w:sz w:val="24"/>
          <w:szCs w:val="24"/>
          <w:shd w:val="clear" w:color="auto" w:fill="FFFFFF"/>
          <w:lang w:val="kk-KZ"/>
        </w:rPr>
        <w:t>Hoàng Việt Bách</w:t>
      </w:r>
      <w:r w:rsidR="00C03FF9" w:rsidRPr="00570C76">
        <w:rPr>
          <w:b/>
          <w:sz w:val="24"/>
          <w:szCs w:val="24"/>
          <w:shd w:val="clear" w:color="auto" w:fill="FFFFFF"/>
          <w:vertAlign w:val="superscript"/>
          <w:lang w:val="kk-KZ"/>
        </w:rPr>
        <w:t>1</w:t>
      </w:r>
      <w:r w:rsidR="00B22155" w:rsidRPr="00570C76">
        <w:rPr>
          <w:b/>
          <w:sz w:val="24"/>
          <w:szCs w:val="24"/>
          <w:shd w:val="clear" w:color="auto" w:fill="FFFFFF"/>
          <w:vertAlign w:val="superscript"/>
          <w:lang w:val="kk-KZ"/>
        </w:rPr>
        <w:t>,</w:t>
      </w:r>
      <w:r w:rsidR="00B22155" w:rsidRPr="00570C76">
        <w:rPr>
          <w:b/>
          <w:color w:val="000000"/>
          <w:sz w:val="24"/>
          <w:szCs w:val="24"/>
          <w:vertAlign w:val="superscript"/>
          <w:lang w:val="kk-KZ"/>
        </w:rPr>
        <w:t xml:space="preserve"> </w:t>
      </w:r>
      <w:r w:rsidR="00B22155" w:rsidRPr="00F17DD3">
        <w:rPr>
          <w:b/>
          <w:color w:val="000000"/>
          <w:sz w:val="24"/>
          <w:szCs w:val="24"/>
          <w:vertAlign w:val="superscript"/>
        </w:rPr>
        <w:sym w:font="Wingdings" w:char="F02A"/>
      </w:r>
      <w:r w:rsidR="00C03FF9" w:rsidRPr="00570C76">
        <w:rPr>
          <w:b/>
          <w:sz w:val="24"/>
          <w:szCs w:val="24"/>
          <w:shd w:val="clear" w:color="auto" w:fill="FFFFFF"/>
          <w:lang w:val="kk-KZ"/>
        </w:rPr>
        <w:t xml:space="preserve">, </w:t>
      </w:r>
      <w:r w:rsidRPr="00570C76">
        <w:rPr>
          <w:b/>
          <w:sz w:val="24"/>
          <w:szCs w:val="24"/>
          <w:shd w:val="clear" w:color="auto" w:fill="FFFFFF"/>
          <w:lang w:val="kk-KZ"/>
        </w:rPr>
        <w:t>Nguyễn Minh Diệu</w:t>
      </w:r>
      <w:r w:rsidR="007D0AF6" w:rsidRPr="00570C76">
        <w:rPr>
          <w:b/>
          <w:sz w:val="24"/>
          <w:szCs w:val="24"/>
          <w:shd w:val="clear" w:color="auto" w:fill="FFFFFF"/>
          <w:lang w:val="kk-KZ"/>
        </w:rPr>
        <w:t xml:space="preserve"> </w:t>
      </w:r>
      <w:r w:rsidR="00C03FF9" w:rsidRPr="00570C76">
        <w:rPr>
          <w:b/>
          <w:sz w:val="24"/>
          <w:szCs w:val="24"/>
          <w:shd w:val="clear" w:color="auto" w:fill="FFFFFF"/>
          <w:vertAlign w:val="superscript"/>
          <w:lang w:val="kk-KZ"/>
        </w:rPr>
        <w:t>2</w:t>
      </w:r>
      <w:r w:rsidR="00C03FF9" w:rsidRPr="00570C76">
        <w:rPr>
          <w:b/>
          <w:sz w:val="24"/>
          <w:szCs w:val="24"/>
          <w:shd w:val="clear" w:color="auto" w:fill="FFFFFF"/>
          <w:lang w:val="kk-KZ"/>
        </w:rPr>
        <w:t xml:space="preserve">, </w:t>
      </w:r>
      <w:r w:rsidRPr="00570C76">
        <w:rPr>
          <w:b/>
          <w:sz w:val="24"/>
          <w:szCs w:val="24"/>
          <w:shd w:val="clear" w:color="auto" w:fill="FFFFFF"/>
          <w:lang w:val="kk-KZ"/>
        </w:rPr>
        <w:t>Lê Thị Hương</w:t>
      </w:r>
      <w:r w:rsidR="00C03FF9" w:rsidRPr="00570C76">
        <w:rPr>
          <w:b/>
          <w:sz w:val="24"/>
          <w:szCs w:val="24"/>
          <w:shd w:val="clear" w:color="auto" w:fill="FFFFFF"/>
          <w:vertAlign w:val="superscript"/>
          <w:lang w:val="kk-KZ"/>
        </w:rPr>
        <w:t>3</w:t>
      </w:r>
    </w:p>
    <w:p w14:paraId="0EE252B7" w14:textId="52432491" w:rsidR="007D0AF6" w:rsidRPr="00570C76" w:rsidRDefault="00B22155" w:rsidP="00CF6741">
      <w:pPr>
        <w:spacing w:before="120" w:after="0"/>
        <w:ind w:left="1440" w:firstLine="0"/>
        <w:jc w:val="left"/>
        <w:rPr>
          <w:i/>
          <w:sz w:val="24"/>
          <w:szCs w:val="24"/>
          <w:shd w:val="clear" w:color="auto" w:fill="FFFFFF"/>
          <w:lang w:val="kk-KZ"/>
        </w:rPr>
      </w:pPr>
      <w:r w:rsidRPr="00570C76">
        <w:rPr>
          <w:i/>
          <w:sz w:val="24"/>
          <w:szCs w:val="24"/>
          <w:shd w:val="clear" w:color="auto" w:fill="FFFFFF"/>
          <w:vertAlign w:val="superscript"/>
          <w:lang w:val="kk-KZ"/>
        </w:rPr>
        <w:t>1</w:t>
      </w:r>
      <w:r w:rsidR="00570C76" w:rsidRPr="00570C76">
        <w:rPr>
          <w:i/>
          <w:sz w:val="24"/>
          <w:szCs w:val="24"/>
          <w:shd w:val="clear" w:color="auto" w:fill="FFFFFF"/>
          <w:lang w:val="kk-KZ"/>
        </w:rPr>
        <w:t>Bệnh viện K</w:t>
      </w:r>
    </w:p>
    <w:p w14:paraId="1B8BED41" w14:textId="033B890C" w:rsidR="00B22155" w:rsidRPr="00570C76" w:rsidRDefault="00B22155" w:rsidP="00B22155">
      <w:pPr>
        <w:spacing w:before="0" w:after="0"/>
        <w:ind w:left="1440" w:firstLine="0"/>
        <w:jc w:val="left"/>
        <w:rPr>
          <w:i/>
          <w:sz w:val="24"/>
          <w:szCs w:val="24"/>
          <w:shd w:val="clear" w:color="auto" w:fill="FFFFFF"/>
          <w:lang w:val="kk-KZ"/>
        </w:rPr>
      </w:pPr>
      <w:r w:rsidRPr="00570C76">
        <w:rPr>
          <w:i/>
          <w:sz w:val="24"/>
          <w:szCs w:val="24"/>
          <w:shd w:val="clear" w:color="auto" w:fill="FFFFFF"/>
          <w:vertAlign w:val="superscript"/>
          <w:lang w:val="kk-KZ"/>
        </w:rPr>
        <w:t>2</w:t>
      </w:r>
      <w:r w:rsidR="00570C76" w:rsidRPr="00570C76">
        <w:rPr>
          <w:i/>
          <w:sz w:val="24"/>
          <w:szCs w:val="24"/>
          <w:shd w:val="clear" w:color="auto" w:fill="FFFFFF"/>
          <w:lang w:val="kk-KZ"/>
        </w:rPr>
        <w:t>Trường Đại học Y Dược Thái Bình</w:t>
      </w:r>
    </w:p>
    <w:p w14:paraId="6219A7FC" w14:textId="649371E3" w:rsidR="00B22155" w:rsidRPr="00570C76" w:rsidRDefault="00B22155" w:rsidP="00344481">
      <w:pPr>
        <w:spacing w:before="0" w:after="0"/>
        <w:ind w:left="1440" w:firstLine="0"/>
        <w:jc w:val="left"/>
        <w:rPr>
          <w:i/>
          <w:sz w:val="24"/>
          <w:szCs w:val="24"/>
          <w:shd w:val="clear" w:color="auto" w:fill="FFFFFF"/>
          <w:lang w:val="kk-KZ"/>
        </w:rPr>
      </w:pPr>
      <w:r w:rsidRPr="00570C76">
        <w:rPr>
          <w:i/>
          <w:sz w:val="24"/>
          <w:szCs w:val="24"/>
          <w:shd w:val="clear" w:color="auto" w:fill="FFFFFF"/>
          <w:vertAlign w:val="superscript"/>
          <w:lang w:val="kk-KZ"/>
        </w:rPr>
        <w:t>3</w:t>
      </w:r>
      <w:r w:rsidR="00570C76" w:rsidRPr="00570C76">
        <w:rPr>
          <w:i/>
          <w:sz w:val="24"/>
          <w:szCs w:val="24"/>
          <w:shd w:val="clear" w:color="auto" w:fill="FFFFFF"/>
          <w:lang w:val="kk-KZ"/>
        </w:rPr>
        <w:t>Trường Đại học Y Hà Nội</w:t>
      </w:r>
    </w:p>
    <w:p w14:paraId="0D4E526E" w14:textId="0784FF63" w:rsidR="00821B94" w:rsidRPr="00570C76" w:rsidRDefault="00C03FF9" w:rsidP="00CF178D">
      <w:pPr>
        <w:pStyle w:val="Tmtt"/>
        <w:spacing w:before="120" w:after="0"/>
        <w:ind w:left="0" w:right="652" w:firstLine="0"/>
        <w:jc w:val="left"/>
        <w:rPr>
          <w:b/>
          <w:sz w:val="24"/>
          <w:szCs w:val="24"/>
          <w:lang w:val="kk-KZ"/>
        </w:rPr>
      </w:pPr>
      <w:r w:rsidRPr="00570C76">
        <w:rPr>
          <w:b/>
          <w:sz w:val="24"/>
          <w:szCs w:val="24"/>
          <w:lang w:val="kk-KZ"/>
        </w:rPr>
        <w:t>TÓM TẮT</w:t>
      </w:r>
    </w:p>
    <w:p w14:paraId="589EF0C9" w14:textId="77777777" w:rsidR="00470F89" w:rsidRPr="00855769" w:rsidRDefault="00B22155" w:rsidP="00570C76">
      <w:pPr>
        <w:pStyle w:val="Tmtt"/>
        <w:spacing w:before="60"/>
        <w:ind w:left="425" w:right="28" w:firstLine="0"/>
        <w:rPr>
          <w:rFonts w:ascii="Arial" w:hAnsi="Arial" w:cs="Arial"/>
          <w:lang w:val="kk-KZ"/>
        </w:rPr>
      </w:pPr>
      <w:r w:rsidRPr="00570C76">
        <w:rPr>
          <w:rFonts w:ascii="Arial" w:hAnsi="Arial" w:cs="Arial"/>
          <w:b/>
          <w:lang w:val="kk-KZ"/>
        </w:rPr>
        <w:t>Mục tiêu:</w:t>
      </w:r>
      <w:r w:rsidRPr="00570C76">
        <w:rPr>
          <w:rFonts w:ascii="Arial" w:hAnsi="Arial" w:cs="Arial"/>
          <w:lang w:val="kk-KZ"/>
        </w:rPr>
        <w:t xml:space="preserve"> </w:t>
      </w:r>
      <w:r w:rsidR="00570C76" w:rsidRPr="00570C76">
        <w:rPr>
          <w:rFonts w:ascii="Arial" w:hAnsi="Arial" w:cs="Arial"/>
          <w:lang w:val="kk-KZ"/>
        </w:rPr>
        <w:t>Đánh giá khẩu phần 24 giờ của người bệnh ung thư vú điều trị hóa chất tại bệnh viện K năm 2024-2025</w:t>
      </w:r>
      <w:r w:rsidR="004743D3" w:rsidRPr="004743D3">
        <w:rPr>
          <w:rFonts w:ascii="Arial" w:hAnsi="Arial" w:cs="Arial"/>
          <w:lang w:val="kk-KZ"/>
        </w:rPr>
        <w:t>.</w:t>
      </w:r>
      <w:r w:rsidR="005371B9" w:rsidRPr="005371B9">
        <w:rPr>
          <w:rFonts w:ascii="Arial" w:hAnsi="Arial" w:cs="Arial"/>
          <w:lang w:val="kk-KZ"/>
        </w:rPr>
        <w:t xml:space="preserve"> </w:t>
      </w:r>
    </w:p>
    <w:p w14:paraId="3D74E6F4" w14:textId="2AF37367" w:rsidR="00B22155" w:rsidRPr="00570C76" w:rsidRDefault="00B22155" w:rsidP="00570C76">
      <w:pPr>
        <w:pStyle w:val="Tmtt"/>
        <w:spacing w:before="60"/>
        <w:ind w:left="425" w:right="28" w:firstLine="0"/>
        <w:rPr>
          <w:rFonts w:ascii="Arial" w:hAnsi="Arial" w:cs="Arial"/>
          <w:lang w:val="kk-KZ"/>
        </w:rPr>
      </w:pPr>
      <w:r w:rsidRPr="00570C76">
        <w:rPr>
          <w:rFonts w:ascii="Arial" w:hAnsi="Arial" w:cs="Arial"/>
          <w:b/>
          <w:lang w:val="kk-KZ"/>
        </w:rPr>
        <w:t>Phương pháp</w:t>
      </w:r>
      <w:r w:rsidRPr="00570C76">
        <w:rPr>
          <w:rFonts w:ascii="Arial" w:hAnsi="Arial" w:cs="Arial"/>
          <w:lang w:val="kk-KZ"/>
        </w:rPr>
        <w:t xml:space="preserve">: </w:t>
      </w:r>
      <w:r w:rsidR="00570C76" w:rsidRPr="00570C76">
        <w:rPr>
          <w:rFonts w:ascii="Arial" w:hAnsi="Arial" w:cs="Arial"/>
          <w:lang w:val="kk-KZ"/>
        </w:rPr>
        <w:t>Nghiên cứu mô tả cắt ngang trên 142 người bệnh ung thư vú đã phẫu thuật được điều trị hóa chất tại khoa nội 5, nội 6 Bệnh viện K.</w:t>
      </w:r>
    </w:p>
    <w:tbl>
      <w:tblPr>
        <w:tblpPr w:leftFromText="180" w:rightFromText="180" w:vertAnchor="text" w:horzAnchor="margin" w:tblpY="7994"/>
        <w:tblW w:w="0" w:type="auto"/>
        <w:tblBorders>
          <w:top w:val="single" w:sz="4" w:space="0" w:color="auto"/>
        </w:tblBorders>
        <w:tblLook w:val="04A0" w:firstRow="1" w:lastRow="0" w:firstColumn="1" w:lastColumn="0" w:noHBand="0" w:noVBand="1"/>
      </w:tblPr>
      <w:tblGrid>
        <w:gridCol w:w="4116"/>
        <w:gridCol w:w="4105"/>
      </w:tblGrid>
      <w:tr w:rsidR="00470F89" w:rsidRPr="008660FC" w14:paraId="738AB29F" w14:textId="77777777" w:rsidTr="00470F89">
        <w:tc>
          <w:tcPr>
            <w:tcW w:w="4116" w:type="dxa"/>
            <w:shd w:val="clear" w:color="auto" w:fill="auto"/>
          </w:tcPr>
          <w:p w14:paraId="6154F2B9" w14:textId="77777777" w:rsidR="00470F89" w:rsidRPr="004743D3" w:rsidRDefault="00470F89" w:rsidP="00470F89">
            <w:pPr>
              <w:tabs>
                <w:tab w:val="left" w:pos="0"/>
              </w:tabs>
              <w:spacing w:before="120" w:after="0"/>
              <w:ind w:firstLine="0"/>
              <w:jc w:val="left"/>
              <w:rPr>
                <w:color w:val="000000"/>
                <w:sz w:val="20"/>
                <w:szCs w:val="20"/>
                <w:lang w:val="pt-BR"/>
              </w:rPr>
            </w:pPr>
            <w:r w:rsidRPr="008660FC">
              <w:rPr>
                <w:b/>
                <w:color w:val="000000"/>
                <w:sz w:val="20"/>
                <w:szCs w:val="20"/>
                <w:vertAlign w:val="superscript"/>
              </w:rPr>
              <w:sym w:font="Wingdings" w:char="F02A"/>
            </w:r>
            <w:r w:rsidRPr="004743D3">
              <w:rPr>
                <w:color w:val="000000"/>
                <w:sz w:val="20"/>
                <w:szCs w:val="20"/>
                <w:lang w:val="pt-BR"/>
              </w:rPr>
              <w:t xml:space="preserve"> Tác giả liên hệ: Hoàng Việt Bách</w:t>
            </w:r>
          </w:p>
          <w:p w14:paraId="12F09660" w14:textId="77777777" w:rsidR="00470F89" w:rsidRPr="008660FC" w:rsidRDefault="00470F89" w:rsidP="00470F89">
            <w:pPr>
              <w:tabs>
                <w:tab w:val="left" w:pos="0"/>
                <w:tab w:val="center" w:pos="2001"/>
              </w:tabs>
              <w:spacing w:before="0" w:after="0"/>
              <w:ind w:firstLine="0"/>
              <w:jc w:val="left"/>
              <w:rPr>
                <w:color w:val="000000"/>
                <w:sz w:val="20"/>
                <w:szCs w:val="20"/>
              </w:rPr>
            </w:pPr>
            <w:r w:rsidRPr="008660FC">
              <w:rPr>
                <w:color w:val="000000"/>
                <w:sz w:val="20"/>
                <w:szCs w:val="20"/>
              </w:rPr>
              <w:t>Email:</w:t>
            </w:r>
            <w:r>
              <w:rPr>
                <w:color w:val="000000"/>
                <w:sz w:val="20"/>
                <w:szCs w:val="20"/>
              </w:rPr>
              <w:t xml:space="preserve"> </w:t>
            </w:r>
            <w:hyperlink r:id="rId8" w:history="1">
              <w:r w:rsidRPr="004743D3">
                <w:rPr>
                  <w:rStyle w:val="Hyperlink"/>
                  <w:color w:val="auto"/>
                  <w:sz w:val="20"/>
                  <w:szCs w:val="20"/>
                  <w:u w:val="none"/>
                </w:rPr>
                <w:t>h</w:t>
              </w:r>
              <w:r w:rsidRPr="004743D3">
                <w:rPr>
                  <w:rStyle w:val="Hyperlink"/>
                  <w:color w:val="auto"/>
                  <w:sz w:val="20"/>
                  <w:szCs w:val="20"/>
                  <w:u w:val="none"/>
                  <w:lang w:val="vi-VN"/>
                </w:rPr>
                <w:t>oangvietbach90@gmail.com</w:t>
              </w:r>
            </w:hyperlink>
            <w:r>
              <w:rPr>
                <w:color w:val="000000"/>
                <w:sz w:val="20"/>
                <w:szCs w:val="20"/>
              </w:rPr>
              <w:tab/>
            </w:r>
          </w:p>
          <w:tbl>
            <w:tblPr>
              <w:tblW w:w="0" w:type="auto"/>
              <w:tblBorders>
                <w:top w:val="nil"/>
                <w:left w:val="nil"/>
                <w:bottom w:val="nil"/>
                <w:right w:val="nil"/>
              </w:tblBorders>
              <w:tblLook w:val="0000" w:firstRow="0" w:lastRow="0" w:firstColumn="0" w:lastColumn="0" w:noHBand="0" w:noVBand="0"/>
            </w:tblPr>
            <w:tblGrid>
              <w:gridCol w:w="2742"/>
            </w:tblGrid>
            <w:tr w:rsidR="00470F89" w:rsidRPr="008660FC" w14:paraId="61E46657" w14:textId="77777777" w:rsidTr="00CF0A58">
              <w:trPr>
                <w:trHeight w:val="90"/>
              </w:trPr>
              <w:tc>
                <w:tcPr>
                  <w:tcW w:w="0" w:type="auto"/>
                </w:tcPr>
                <w:p w14:paraId="32C59B52" w14:textId="4B554477" w:rsidR="00470F89" w:rsidRPr="008660FC" w:rsidRDefault="00470F89" w:rsidP="0097552C">
                  <w:pPr>
                    <w:framePr w:hSpace="180" w:wrap="around" w:vAnchor="text" w:hAnchor="margin" w:y="7994"/>
                    <w:autoSpaceDE w:val="0"/>
                    <w:autoSpaceDN w:val="0"/>
                    <w:adjustRightInd w:val="0"/>
                    <w:spacing w:before="0" w:after="0"/>
                    <w:ind w:hanging="108"/>
                    <w:jc w:val="left"/>
                    <w:rPr>
                      <w:color w:val="000000"/>
                      <w:sz w:val="20"/>
                      <w:szCs w:val="20"/>
                      <w:lang w:val="vi-VN" w:eastAsia="vi-VN"/>
                    </w:rPr>
                  </w:pPr>
                  <w:r w:rsidRPr="008660FC">
                    <w:rPr>
                      <w:sz w:val="20"/>
                      <w:szCs w:val="20"/>
                    </w:rPr>
                    <w:t>Doi:</w:t>
                  </w:r>
                  <w:r>
                    <w:rPr>
                      <w:sz w:val="20"/>
                      <w:szCs w:val="20"/>
                    </w:rPr>
                    <w:t xml:space="preserve"> </w:t>
                  </w:r>
                  <w:r w:rsidR="00726CF8" w:rsidRPr="00726CF8">
                    <w:rPr>
                      <w:sz w:val="20"/>
                      <w:szCs w:val="20"/>
                    </w:rPr>
                    <w:t>10.56283/1859-0381/1103</w:t>
                  </w:r>
                </w:p>
              </w:tc>
            </w:tr>
          </w:tbl>
          <w:p w14:paraId="1236F15F" w14:textId="77777777" w:rsidR="00470F89" w:rsidRPr="008660FC" w:rsidRDefault="00470F89" w:rsidP="00470F89">
            <w:pPr>
              <w:pStyle w:val="section"/>
              <w:tabs>
                <w:tab w:val="left" w:pos="567"/>
              </w:tabs>
              <w:spacing w:before="0" w:after="0"/>
              <w:rPr>
                <w:sz w:val="20"/>
                <w:szCs w:val="20"/>
              </w:rPr>
            </w:pPr>
          </w:p>
        </w:tc>
        <w:tc>
          <w:tcPr>
            <w:tcW w:w="4105" w:type="dxa"/>
            <w:shd w:val="clear" w:color="auto" w:fill="auto"/>
          </w:tcPr>
          <w:p w14:paraId="60D69437" w14:textId="358E90B2" w:rsidR="00470F89" w:rsidRPr="008660FC" w:rsidRDefault="00470F89" w:rsidP="00470F89">
            <w:pPr>
              <w:tabs>
                <w:tab w:val="left" w:pos="0"/>
              </w:tabs>
              <w:spacing w:before="120" w:after="0"/>
              <w:ind w:firstLine="0"/>
              <w:jc w:val="left"/>
              <w:rPr>
                <w:sz w:val="20"/>
                <w:szCs w:val="20"/>
              </w:rPr>
            </w:pPr>
            <w:r w:rsidRPr="008660FC">
              <w:rPr>
                <w:sz w:val="20"/>
                <w:szCs w:val="20"/>
              </w:rPr>
              <w:t xml:space="preserve">Nhận bài: </w:t>
            </w:r>
            <w:r w:rsidR="006522A9" w:rsidRPr="006522A9">
              <w:rPr>
                <w:sz w:val="20"/>
                <w:szCs w:val="20"/>
              </w:rPr>
              <w:t>01/7/2026</w:t>
            </w:r>
            <w:r w:rsidR="006522A9">
              <w:rPr>
                <w:sz w:val="20"/>
                <w:szCs w:val="20"/>
              </w:rPr>
              <w:t xml:space="preserve">       </w:t>
            </w:r>
            <w:r>
              <w:rPr>
                <w:sz w:val="20"/>
                <w:szCs w:val="20"/>
              </w:rPr>
              <w:t>Chỉnh sửa</w:t>
            </w:r>
            <w:r w:rsidRPr="008660FC">
              <w:rPr>
                <w:sz w:val="20"/>
                <w:szCs w:val="20"/>
              </w:rPr>
              <w:t xml:space="preserve">: </w:t>
            </w:r>
            <w:r w:rsidR="006522A9" w:rsidRPr="006522A9">
              <w:rPr>
                <w:sz w:val="20"/>
                <w:szCs w:val="20"/>
              </w:rPr>
              <w:t>13/7/2026</w:t>
            </w:r>
          </w:p>
          <w:p w14:paraId="2300DF7E" w14:textId="76A209AD" w:rsidR="00470F89" w:rsidRPr="008660FC" w:rsidRDefault="00470F89" w:rsidP="00470F89">
            <w:pPr>
              <w:tabs>
                <w:tab w:val="left" w:pos="0"/>
              </w:tabs>
              <w:spacing w:before="0" w:after="0"/>
              <w:ind w:firstLine="0"/>
              <w:jc w:val="left"/>
              <w:rPr>
                <w:sz w:val="20"/>
                <w:szCs w:val="20"/>
              </w:rPr>
            </w:pPr>
            <w:r w:rsidRPr="008660FC">
              <w:rPr>
                <w:sz w:val="20"/>
                <w:szCs w:val="20"/>
              </w:rPr>
              <w:t xml:space="preserve">Chấp nhận đăng: </w:t>
            </w:r>
            <w:r w:rsidR="006522A9" w:rsidRPr="006522A9">
              <w:rPr>
                <w:sz w:val="20"/>
                <w:szCs w:val="20"/>
              </w:rPr>
              <w:t>20/7/2026</w:t>
            </w:r>
            <w:r w:rsidRPr="008660FC">
              <w:rPr>
                <w:color w:val="000000"/>
                <w:sz w:val="20"/>
                <w:szCs w:val="20"/>
              </w:rPr>
              <w:br/>
            </w:r>
            <w:r w:rsidRPr="008660FC">
              <w:rPr>
                <w:sz w:val="20"/>
                <w:szCs w:val="20"/>
              </w:rPr>
              <w:t xml:space="preserve">Công bố online: </w:t>
            </w:r>
            <w:r w:rsidR="006522A9" w:rsidRPr="006522A9">
              <w:rPr>
                <w:sz w:val="20"/>
                <w:szCs w:val="20"/>
              </w:rPr>
              <w:t>26/07/2026</w:t>
            </w:r>
          </w:p>
        </w:tc>
      </w:tr>
    </w:tbl>
    <w:p w14:paraId="48CCF8B4" w14:textId="4A61FD1A" w:rsidR="00B22155" w:rsidRPr="00855769" w:rsidRDefault="00B22155" w:rsidP="00570C76">
      <w:pPr>
        <w:pStyle w:val="Tmtt"/>
        <w:spacing w:before="60"/>
        <w:ind w:left="425" w:right="27" w:firstLine="0"/>
        <w:rPr>
          <w:rFonts w:ascii="Arial" w:hAnsi="Arial" w:cs="Arial"/>
          <w:lang w:val="kk-KZ"/>
        </w:rPr>
      </w:pPr>
      <w:r w:rsidRPr="00570C76">
        <w:rPr>
          <w:rFonts w:ascii="Arial" w:hAnsi="Arial" w:cs="Arial"/>
          <w:b/>
          <w:lang w:val="kk-KZ"/>
        </w:rPr>
        <w:t>Kết quả</w:t>
      </w:r>
      <w:r w:rsidRPr="00570C76">
        <w:rPr>
          <w:rFonts w:ascii="Arial" w:hAnsi="Arial" w:cs="Arial"/>
          <w:lang w:val="kk-KZ"/>
        </w:rPr>
        <w:t>:</w:t>
      </w:r>
      <w:r w:rsidR="00570C76" w:rsidRPr="00570C76">
        <w:rPr>
          <w:bCs w:val="0"/>
          <w:color w:val="auto"/>
          <w:sz w:val="24"/>
          <w:szCs w:val="24"/>
          <w:lang w:val="kk-KZ" w:eastAsia="en-US"/>
        </w:rPr>
        <w:t xml:space="preserve"> </w:t>
      </w:r>
      <w:r w:rsidR="00570C76" w:rsidRPr="00570C76">
        <w:rPr>
          <w:rFonts w:ascii="Arial" w:hAnsi="Arial" w:cs="Arial"/>
          <w:lang w:val="kk-KZ"/>
        </w:rPr>
        <w:t>Nghiên cứu trên 142 người bệnh ung thư vú điều trị hóa chất cho thấy năng lượng khẩu phần trung bình là 1395,1 ± 386,8 kcal/ngày; 53,5% người bệnh không đạt 70% nhu cầu năng lượng khuyến nghị. 65,5% người bệnh có khẩu phần lipid thấp hơn khuyến nghị, trong khi protein và glucid vượt giới hạn khuyến nghị lần lượt ở 45,1% và 51,4% người bệnh. Lượng chất xơ trung bình đạt 12,5 ± 5,8 g/ngày. Tỷ lệ người bệnh không đạt nhu cầu vitamin A, canxi và vitamin B12 lần lượt là 95,8%, 92,3% và 88,0%.</w:t>
      </w:r>
    </w:p>
    <w:p w14:paraId="7A6DF7F7" w14:textId="0F1A59D2" w:rsidR="00B22155" w:rsidRPr="00570C76" w:rsidRDefault="00B22155" w:rsidP="00B22155">
      <w:pPr>
        <w:pStyle w:val="Tmtt"/>
        <w:spacing w:before="60" w:after="0"/>
        <w:ind w:left="426" w:right="27" w:firstLine="0"/>
        <w:rPr>
          <w:rFonts w:ascii="Arial" w:hAnsi="Arial" w:cs="Arial"/>
          <w:lang w:val="pt-BR"/>
        </w:rPr>
      </w:pPr>
      <w:r w:rsidRPr="00855769">
        <w:rPr>
          <w:rFonts w:ascii="Arial" w:hAnsi="Arial" w:cs="Arial"/>
          <w:b/>
          <w:lang w:val="kk-KZ"/>
        </w:rPr>
        <w:t>Kết luận</w:t>
      </w:r>
      <w:r w:rsidRPr="00855769">
        <w:rPr>
          <w:rFonts w:ascii="Arial" w:hAnsi="Arial" w:cs="Arial"/>
          <w:lang w:val="kk-KZ"/>
        </w:rPr>
        <w:t>:</w:t>
      </w:r>
      <w:r w:rsidR="00570C76" w:rsidRPr="00570C76">
        <w:rPr>
          <w:bCs w:val="0"/>
          <w:color w:val="auto"/>
          <w:sz w:val="24"/>
          <w:szCs w:val="24"/>
          <w:lang w:val="pt-BR" w:eastAsia="en-US"/>
        </w:rPr>
        <w:t xml:space="preserve"> </w:t>
      </w:r>
      <w:r w:rsidR="00570C76" w:rsidRPr="00570C76">
        <w:rPr>
          <w:rFonts w:ascii="Arial" w:hAnsi="Arial" w:cs="Arial"/>
          <w:lang w:val="pt-BR"/>
        </w:rPr>
        <w:t>Khẩu phần 24 giờ của người bệnh ung thư vú điều trị hóa chất chưa đáp ứng đầy đủ nhu cầu dinh dưỡng, với hơn một nửa người bệnh không đạt 70% nhu cầu năng lượng khuyến nghị. Cơ cấu khẩu phần mất cân đối với tỷ lệ thiếu lipid cao, trong khi protein và glucid có xu hướng vượt giới hạn khuyến nghị. Khẩu phần chất xơ, vitamin A, vitamin B12 và canxi phần lớn người bệnh chưa đạt nhu cầu</w:t>
      </w:r>
    </w:p>
    <w:p w14:paraId="67CEB21E" w14:textId="0B0FBB8A" w:rsidR="00B22155" w:rsidRPr="00570C76" w:rsidRDefault="00B22155" w:rsidP="00344481">
      <w:pPr>
        <w:spacing w:before="120" w:after="0"/>
        <w:ind w:firstLine="425"/>
        <w:rPr>
          <w:rFonts w:ascii="Arial" w:hAnsi="Arial" w:cs="Arial"/>
          <w:b/>
          <w:i/>
          <w:spacing w:val="-6"/>
          <w:sz w:val="20"/>
          <w:szCs w:val="24"/>
          <w:lang w:val="pt-BR"/>
        </w:rPr>
      </w:pPr>
      <w:r w:rsidRPr="00570C76">
        <w:rPr>
          <w:rFonts w:ascii="Arial" w:hAnsi="Arial" w:cs="Arial"/>
          <w:b/>
          <w:i/>
          <w:spacing w:val="-6"/>
          <w:sz w:val="20"/>
          <w:szCs w:val="24"/>
          <w:lang w:val="pt-BR"/>
        </w:rPr>
        <w:t xml:space="preserve">Từ khoá: </w:t>
      </w:r>
      <w:r w:rsidR="00570C76" w:rsidRPr="00570C76">
        <w:rPr>
          <w:rFonts w:ascii="Arial" w:hAnsi="Arial" w:cs="Arial"/>
          <w:b/>
          <w:i/>
          <w:iCs/>
          <w:spacing w:val="-6"/>
          <w:sz w:val="20"/>
          <w:szCs w:val="24"/>
          <w:lang w:val="pt-BR"/>
        </w:rPr>
        <w:t xml:space="preserve">: </w:t>
      </w:r>
      <w:r w:rsidR="00570C76" w:rsidRPr="00570C76">
        <w:rPr>
          <w:rFonts w:ascii="Arial" w:hAnsi="Arial" w:cs="Arial"/>
          <w:bCs/>
          <w:i/>
          <w:iCs/>
          <w:spacing w:val="-6"/>
          <w:sz w:val="20"/>
          <w:szCs w:val="24"/>
          <w:lang w:val="pt-BR"/>
        </w:rPr>
        <w:t>ung thư vú, khẩu phần 24 giờ, hóa chất, bệnh viện K</w:t>
      </w:r>
      <w:r w:rsidR="00570C76" w:rsidRPr="00570C76">
        <w:rPr>
          <w:rFonts w:ascii="Arial" w:hAnsi="Arial" w:cs="Arial"/>
          <w:b/>
          <w:i/>
          <w:spacing w:val="-6"/>
          <w:sz w:val="20"/>
          <w:szCs w:val="24"/>
          <w:lang w:val="pt-BR"/>
        </w:rPr>
        <w:t xml:space="preserve"> </w:t>
      </w:r>
    </w:p>
    <w:p w14:paraId="7F941E9B" w14:textId="6B6E4A16" w:rsidR="00B22155" w:rsidRPr="00344481" w:rsidRDefault="004743D3" w:rsidP="00264BAC">
      <w:pPr>
        <w:spacing w:before="360" w:after="0"/>
        <w:ind w:right="-142" w:firstLine="0"/>
        <w:jc w:val="left"/>
        <w:rPr>
          <w:b/>
          <w:szCs w:val="24"/>
        </w:rPr>
      </w:pPr>
      <w:r w:rsidRPr="004743D3">
        <w:rPr>
          <w:b/>
          <w:bCs/>
          <w:szCs w:val="24"/>
        </w:rPr>
        <w:t>CHARACTERISTICS OF 24-HOUR DIETARY INTAKE AMONG BREAST CANCER PATIENTS UNDERGOING</w:t>
      </w:r>
      <w:r>
        <w:rPr>
          <w:b/>
          <w:bCs/>
          <w:szCs w:val="24"/>
        </w:rPr>
        <w:t xml:space="preserve"> </w:t>
      </w:r>
      <w:r w:rsidRPr="004743D3">
        <w:rPr>
          <w:b/>
          <w:bCs/>
          <w:szCs w:val="24"/>
        </w:rPr>
        <w:t>CHEMOTHERAPY AT VIETNAM NATIONAL CANCER HOSPITAL, 2024–2025</w:t>
      </w:r>
    </w:p>
    <w:p w14:paraId="70672E38" w14:textId="011D1C24" w:rsidR="00B22155" w:rsidRPr="00344481" w:rsidRDefault="00B22155" w:rsidP="00507AF9">
      <w:pPr>
        <w:pStyle w:val="Tmtt"/>
        <w:spacing w:before="120" w:after="0"/>
        <w:ind w:left="0" w:right="652" w:firstLine="0"/>
        <w:jc w:val="left"/>
        <w:rPr>
          <w:b/>
          <w:sz w:val="24"/>
          <w:szCs w:val="24"/>
          <w:lang w:val="en-US"/>
        </w:rPr>
      </w:pPr>
      <w:r w:rsidRPr="00824767">
        <w:rPr>
          <w:b/>
          <w:sz w:val="24"/>
          <w:szCs w:val="24"/>
          <w:lang w:val="en-US"/>
        </w:rPr>
        <w:t>ABSTRACT</w:t>
      </w:r>
    </w:p>
    <w:p w14:paraId="3D541329" w14:textId="77777777" w:rsidR="004743D3" w:rsidRDefault="0055383A" w:rsidP="004743D3">
      <w:pPr>
        <w:pStyle w:val="Tmtt"/>
        <w:spacing w:before="60"/>
        <w:ind w:left="426" w:right="27" w:firstLine="0"/>
        <w:rPr>
          <w:sz w:val="24"/>
          <w:lang w:val="en-US"/>
        </w:rPr>
      </w:pPr>
      <w:r w:rsidRPr="002D5A44">
        <w:rPr>
          <w:b/>
          <w:color w:val="auto"/>
          <w:sz w:val="24"/>
          <w:lang w:val="en-US"/>
        </w:rPr>
        <w:t>Aims</w:t>
      </w:r>
      <w:r w:rsidRPr="004743D3">
        <w:rPr>
          <w:color w:val="auto"/>
          <w:sz w:val="24"/>
          <w:lang w:val="en-US"/>
        </w:rPr>
        <w:t>:</w:t>
      </w:r>
      <w:r w:rsidR="004743D3" w:rsidRPr="004743D3">
        <w:rPr>
          <w:rFonts w:eastAsiaTheme="minorHAnsi" w:cstheme="minorBidi"/>
          <w:kern w:val="2"/>
          <w:sz w:val="24"/>
          <w:lang w:eastAsia="en-US"/>
          <w14:ligatures w14:val="standardContextual"/>
        </w:rPr>
        <w:t xml:space="preserve"> </w:t>
      </w:r>
      <w:r w:rsidR="004743D3" w:rsidRPr="004743D3">
        <w:rPr>
          <w:sz w:val="24"/>
        </w:rPr>
        <w:t>To assess 24 hour dietary intake among breast cancer patients undergoing chemotherapy at Vietnam National Cancer Hospital in 2024–2025</w:t>
      </w:r>
      <w:r w:rsidR="004743D3">
        <w:rPr>
          <w:sz w:val="24"/>
          <w:lang w:val="en-US"/>
        </w:rPr>
        <w:t xml:space="preserve">. </w:t>
      </w:r>
    </w:p>
    <w:p w14:paraId="5EE63C89" w14:textId="24571F2F" w:rsidR="0055383A" w:rsidRPr="004743D3" w:rsidRDefault="00B22155" w:rsidP="004743D3">
      <w:pPr>
        <w:pStyle w:val="Tmtt"/>
        <w:spacing w:before="60"/>
        <w:ind w:left="426" w:right="27" w:firstLine="0"/>
        <w:rPr>
          <w:sz w:val="24"/>
          <w:lang w:val="en-US"/>
        </w:rPr>
      </w:pPr>
      <w:r w:rsidRPr="002D5A44">
        <w:rPr>
          <w:b/>
          <w:color w:val="auto"/>
          <w:sz w:val="24"/>
          <w:lang w:eastAsia="ja-JP"/>
        </w:rPr>
        <w:t>Methods</w:t>
      </w:r>
      <w:r w:rsidRPr="002D5A44">
        <w:rPr>
          <w:color w:val="auto"/>
          <w:sz w:val="24"/>
          <w:lang w:eastAsia="ja-JP"/>
        </w:rPr>
        <w:t>:</w:t>
      </w:r>
      <w:r w:rsidR="004743D3" w:rsidRPr="004743D3">
        <w:rPr>
          <w:bCs w:val="0"/>
          <w:color w:val="auto"/>
          <w:sz w:val="24"/>
          <w:szCs w:val="24"/>
          <w:lang w:val="en-US" w:eastAsia="en-US"/>
        </w:rPr>
        <w:t xml:space="preserve"> </w:t>
      </w:r>
      <w:r w:rsidR="004743D3" w:rsidRPr="004743D3">
        <w:rPr>
          <w:color w:val="auto"/>
          <w:sz w:val="24"/>
          <w:lang w:val="en-US" w:eastAsia="ja-JP"/>
        </w:rPr>
        <w:t>A cross-sectional descriptive study was conducted on 142 post-surgical breast cancer patients receiving chemotherapy at Internal Medicine Departments 5 and 6 of K Hospital</w:t>
      </w:r>
      <w:r w:rsidR="004743D3">
        <w:rPr>
          <w:color w:val="auto"/>
          <w:sz w:val="24"/>
          <w:lang w:val="en-US" w:eastAsia="ja-JP"/>
        </w:rPr>
        <w:t>.</w:t>
      </w:r>
    </w:p>
    <w:p w14:paraId="58296DB5" w14:textId="77777777" w:rsidR="002C30F2" w:rsidRDefault="00B22155" w:rsidP="004743D3">
      <w:pPr>
        <w:pStyle w:val="Tmtt"/>
        <w:spacing w:before="60" w:after="0"/>
        <w:ind w:left="426" w:right="27" w:firstLine="0"/>
        <w:rPr>
          <w:color w:val="auto"/>
          <w:sz w:val="24"/>
          <w:lang w:val="en-US" w:eastAsia="ja-JP"/>
        </w:rPr>
      </w:pPr>
      <w:r w:rsidRPr="002D5A44">
        <w:rPr>
          <w:b/>
          <w:color w:val="auto"/>
          <w:sz w:val="24"/>
          <w:lang w:eastAsia="ja-JP"/>
        </w:rPr>
        <w:t>Results</w:t>
      </w:r>
      <w:r w:rsidRPr="002D5A44">
        <w:rPr>
          <w:color w:val="auto"/>
          <w:sz w:val="24"/>
          <w:lang w:eastAsia="ja-JP"/>
        </w:rPr>
        <w:t xml:space="preserve">: </w:t>
      </w:r>
      <w:r w:rsidR="004743D3" w:rsidRPr="004743D3">
        <w:rPr>
          <w:color w:val="auto"/>
          <w:sz w:val="24"/>
          <w:lang w:val="en-US" w:eastAsia="ja-JP"/>
        </w:rPr>
        <w:t xml:space="preserve">Among 142 breast cancer patients undergoing chemotherapy, the mean energy intake was 1,395.1 ± 386.8 kcal/day, and 53.5% of patients achieved less than 70% of their recommended energy requirements. </w:t>
      </w:r>
    </w:p>
    <w:p w14:paraId="41AD3EEB" w14:textId="3E8AD141" w:rsidR="0055383A" w:rsidRPr="00F02899" w:rsidRDefault="004743D3" w:rsidP="00F02899">
      <w:pPr>
        <w:pStyle w:val="Tmtt"/>
        <w:spacing w:before="60" w:after="0"/>
        <w:ind w:left="426" w:right="27" w:firstLine="0"/>
        <w:rPr>
          <w:color w:val="auto"/>
          <w:sz w:val="24"/>
          <w:lang w:val="en-US" w:eastAsia="ja-JP"/>
        </w:rPr>
      </w:pPr>
      <w:r w:rsidRPr="004743D3">
        <w:rPr>
          <w:color w:val="auto"/>
          <w:sz w:val="24"/>
          <w:lang w:val="en-US" w:eastAsia="ja-JP"/>
        </w:rPr>
        <w:lastRenderedPageBreak/>
        <w:t>Lipid intake was below the recommended level in 65.5% of patients, whereas protein and carbohydrate intake exceeded the recommended ranges in 45.1% and 51.4% of patients, respectively. Mean dietary fiber intake was 12.5 ± 5.8 g/day. The proportions of patients who did not meet the recommended intake levels for vitamin A, calcium, and vitamin B12 were 95.8%, 92.3%, and 88.0%, respectively</w:t>
      </w:r>
      <w:r>
        <w:rPr>
          <w:color w:val="auto"/>
          <w:sz w:val="24"/>
          <w:lang w:val="en-US" w:eastAsia="ja-JP"/>
        </w:rPr>
        <w:t xml:space="preserve">. </w:t>
      </w:r>
    </w:p>
    <w:p w14:paraId="2E538D79" w14:textId="4845062E" w:rsidR="00B22155" w:rsidRPr="004743D3" w:rsidRDefault="00B22155" w:rsidP="00B22155">
      <w:pPr>
        <w:pStyle w:val="Tmtt"/>
        <w:spacing w:before="60" w:after="0"/>
        <w:ind w:left="426" w:right="27" w:firstLine="0"/>
        <w:rPr>
          <w:color w:val="auto"/>
          <w:sz w:val="24"/>
          <w:lang w:val="en-US" w:eastAsia="ja-JP"/>
        </w:rPr>
      </w:pPr>
      <w:r w:rsidRPr="002D5A44">
        <w:rPr>
          <w:b/>
          <w:color w:val="auto"/>
          <w:sz w:val="24"/>
          <w:lang w:eastAsia="ja-JP"/>
        </w:rPr>
        <w:t>Conclusion</w:t>
      </w:r>
      <w:r w:rsidRPr="002D5A44">
        <w:rPr>
          <w:color w:val="auto"/>
          <w:sz w:val="24"/>
          <w:lang w:eastAsia="ja-JP"/>
        </w:rPr>
        <w:t>:</w:t>
      </w:r>
      <w:r w:rsidR="004743D3">
        <w:rPr>
          <w:color w:val="auto"/>
          <w:sz w:val="24"/>
          <w:lang w:val="en-US" w:eastAsia="ja-JP"/>
        </w:rPr>
        <w:t xml:space="preserve"> </w:t>
      </w:r>
      <w:r w:rsidR="004743D3" w:rsidRPr="004743D3">
        <w:rPr>
          <w:color w:val="auto"/>
          <w:sz w:val="24"/>
          <w:lang w:val="en-US" w:eastAsia="ja-JP"/>
        </w:rPr>
        <w:t>The 24-hour dietary intake of breast cancer patients undergoing chemotherapy did not adequately meet their nutritional requirements, with more than half of the patients achieving less than 70% of their recommended energy needs. The macronutrient distribution was imbalanced, characterized by a high prevalence of inadequate lipid intake, while protein and carbohydrate intake tended to exceed the recommended ranges. Dietary fiber, vitamin A, vitamin B12, and calcium intake did not meet the recommended requirements in most patients.</w:t>
      </w:r>
    </w:p>
    <w:p w14:paraId="2B5D84E9" w14:textId="7704A4EC" w:rsidR="00AE6A31" w:rsidRDefault="00B22155" w:rsidP="00055F8E">
      <w:pPr>
        <w:spacing w:before="120" w:after="0"/>
        <w:ind w:left="425" w:firstLine="0"/>
        <w:rPr>
          <w:i/>
          <w:iCs/>
          <w:spacing w:val="-6"/>
          <w:sz w:val="24"/>
          <w:szCs w:val="24"/>
        </w:rPr>
      </w:pPr>
      <w:r w:rsidRPr="002D5A44">
        <w:rPr>
          <w:b/>
          <w:i/>
          <w:spacing w:val="-6"/>
          <w:sz w:val="24"/>
          <w:szCs w:val="24"/>
        </w:rPr>
        <w:t>Keywords</w:t>
      </w:r>
      <w:r w:rsidRPr="00055F8E">
        <w:rPr>
          <w:rFonts w:eastAsia="Times New Roman"/>
          <w:i/>
          <w:iCs/>
          <w:sz w:val="24"/>
          <w:szCs w:val="24"/>
          <w:lang w:eastAsia="en-US"/>
        </w:rPr>
        <w:t>:</w:t>
      </w:r>
      <w:r w:rsidR="004743D3" w:rsidRPr="004743D3">
        <w:rPr>
          <w:rFonts w:eastAsia="Times New Roman"/>
          <w:i/>
          <w:iCs/>
          <w:sz w:val="24"/>
          <w:szCs w:val="24"/>
          <w:lang w:eastAsia="en-US"/>
        </w:rPr>
        <w:t xml:space="preserve"> </w:t>
      </w:r>
      <w:r w:rsidR="004743D3" w:rsidRPr="004743D3">
        <w:rPr>
          <w:i/>
          <w:iCs/>
          <w:spacing w:val="-6"/>
          <w:sz w:val="24"/>
          <w:szCs w:val="24"/>
        </w:rPr>
        <w:t>breast cancer, 24-hour dietary intake</w:t>
      </w:r>
      <w:r w:rsidR="004743D3" w:rsidRPr="004743D3">
        <w:rPr>
          <w:b/>
          <w:bCs/>
          <w:i/>
          <w:spacing w:val="-6"/>
          <w:sz w:val="24"/>
          <w:szCs w:val="24"/>
        </w:rPr>
        <w:t xml:space="preserve">, </w:t>
      </w:r>
      <w:r w:rsidR="004743D3" w:rsidRPr="004743D3">
        <w:rPr>
          <w:i/>
          <w:iCs/>
          <w:spacing w:val="-6"/>
          <w:sz w:val="24"/>
          <w:szCs w:val="24"/>
        </w:rPr>
        <w:t>chemotherapy, Vietnam national cancer hospital</w:t>
      </w:r>
    </w:p>
    <w:p w14:paraId="25EAF94A" w14:textId="281CE186" w:rsidR="00AE6A31" w:rsidRPr="00055F8E" w:rsidRDefault="00055F8E" w:rsidP="00055F8E">
      <w:pPr>
        <w:spacing w:before="120" w:after="0"/>
        <w:ind w:firstLine="0"/>
        <w:jc w:val="center"/>
        <w:rPr>
          <w:rFonts w:ascii="Arial" w:hAnsi="Arial" w:cs="Arial"/>
          <w:i/>
          <w:spacing w:val="-6"/>
          <w:sz w:val="20"/>
          <w:szCs w:val="24"/>
        </w:rPr>
      </w:pPr>
      <w:r w:rsidRPr="00055F8E">
        <w:rPr>
          <w:rFonts w:ascii="Arial" w:hAnsi="Arial" w:cs="Arial"/>
          <w:i/>
          <w:spacing w:val="-6"/>
          <w:sz w:val="20"/>
          <w:szCs w:val="24"/>
        </w:rPr>
        <w:t>-------------</w:t>
      </w:r>
    </w:p>
    <w:p w14:paraId="1910C89A" w14:textId="3140D4DB" w:rsidR="00820221" w:rsidRPr="00D17753" w:rsidRDefault="00447793" w:rsidP="004F2DB8">
      <w:pPr>
        <w:pStyle w:val="1F6"/>
        <w:spacing w:before="360" w:after="120" w:line="240" w:lineRule="auto"/>
        <w:jc w:val="left"/>
        <w:rPr>
          <w:color w:val="000099"/>
          <w:sz w:val="28"/>
          <w:szCs w:val="24"/>
          <w:lang w:val="fr-FR"/>
        </w:rPr>
        <w:sectPr w:rsidR="00820221" w:rsidRPr="00D17753" w:rsidSect="009C73C6">
          <w:headerReference w:type="even" r:id="rId9"/>
          <w:headerReference w:type="default" r:id="rId10"/>
          <w:footerReference w:type="default" r:id="rId11"/>
          <w:headerReference w:type="first" r:id="rId12"/>
          <w:footerReference w:type="first" r:id="rId13"/>
          <w:endnotePr>
            <w:numFmt w:val="decimal"/>
          </w:endnotePr>
          <w:pgSz w:w="10773" w:h="15309" w:code="9"/>
          <w:pgMar w:top="1134" w:right="1134" w:bottom="1134" w:left="1134" w:header="567" w:footer="567" w:gutter="284"/>
          <w:cols w:space="720"/>
          <w:titlePg/>
          <w:docGrid w:linePitch="381"/>
        </w:sectPr>
      </w:pPr>
      <w:r w:rsidRPr="00D17753">
        <w:rPr>
          <w:color w:val="000099"/>
          <w:sz w:val="28"/>
          <w:szCs w:val="24"/>
          <w:lang w:val="fr-FR"/>
        </w:rPr>
        <w:t>I. ĐẶT VẤN ĐỀ</w:t>
      </w:r>
    </w:p>
    <w:p w14:paraId="41CFB599" w14:textId="77777777" w:rsidR="00E13618" w:rsidRPr="00E13618" w:rsidRDefault="00E13618" w:rsidP="00E13618">
      <w:pPr>
        <w:pStyle w:val="1F6"/>
        <w:spacing w:before="0" w:after="0" w:line="240" w:lineRule="auto"/>
        <w:ind w:firstLine="340"/>
        <w:rPr>
          <w:rFonts w:eastAsia="Calibri"/>
          <w:b w:val="0"/>
          <w:bCs w:val="0"/>
          <w:sz w:val="24"/>
          <w:szCs w:val="24"/>
          <w:shd w:val="clear" w:color="auto" w:fill="FFFFFF"/>
          <w:lang w:val="fr-FR"/>
        </w:rPr>
      </w:pPr>
      <w:bookmarkStart w:id="1" w:name="_Hlk235710669"/>
      <w:r w:rsidRPr="00E13618">
        <w:rPr>
          <w:rFonts w:eastAsia="Calibri"/>
          <w:b w:val="0"/>
          <w:bCs w:val="0"/>
          <w:sz w:val="24"/>
          <w:szCs w:val="24"/>
          <w:shd w:val="clear" w:color="auto" w:fill="FFFFFF"/>
          <w:lang w:val="fr-FR"/>
        </w:rPr>
        <w:t>Dinh dưỡng đóng vai trò quan trọng trong quá trình điều trị ung thư vú, góp phần duy trì thể trạng, cải thiện khả năng dung nạp hóa chất, giảm biến chứng và nâng cao chất lượng sống cho người bệnh. Khẩu phần không đáp ứng đủ nhu cầu, đặc biệt là thiếu năng lượng, protein và các vi chất cần thiết, có thể làm suy giảm tình trạng dinh dưỡng, ảnh hưởng đến đáp ứng điều trị và làm gia tăng các bất lợi trong quá trình hóa trị</w:t>
      </w:r>
      <w:r w:rsidRPr="00E13618">
        <w:rPr>
          <w:rFonts w:eastAsia="Calibri"/>
          <w:b w:val="0"/>
          <w:bCs w:val="0"/>
          <w:sz w:val="24"/>
          <w:szCs w:val="24"/>
          <w:shd w:val="clear" w:color="auto" w:fill="FFFFFF"/>
        </w:rPr>
        <w:fldChar w:fldCharType="begin"/>
      </w:r>
      <w:r w:rsidRPr="00E13618">
        <w:rPr>
          <w:rFonts w:eastAsia="Calibri"/>
          <w:b w:val="0"/>
          <w:bCs w:val="0"/>
          <w:sz w:val="24"/>
          <w:szCs w:val="24"/>
          <w:shd w:val="clear" w:color="auto" w:fill="FFFFFF"/>
          <w:lang w:val="fr-FR"/>
        </w:rPr>
        <w:instrText xml:space="preserve"> ADDIN EN.CITE &lt;EndNote&gt;&lt;Cite&gt;&lt;Author&gt;Hoobler&lt;/Author&gt;&lt;Year&gt;2025&lt;/Year&gt;&lt;RecNum&gt;143&lt;/RecNum&gt;&lt;DisplayText&gt;[1]&lt;/DisplayText&gt;&lt;record&gt;&lt;rec-number&gt;143&lt;/rec-number&gt;&lt;foreign-keys&gt;&lt;key app="EN" db-id="ftp5d29rnxa0pue22arx2xzfeteewswerfrr" timestamp="1783686094"&gt;143&lt;/key&gt;&lt;/foreign-keys&gt;&lt;ref-type name="Journal Article"&gt;17&lt;/ref-type&gt;&lt;contributors&gt;&lt;authors&gt;&lt;author&gt;Hoobler, Rachel&lt;/author&gt;&lt;author&gt;Herrera, Manuela&lt;/author&gt;&lt;author&gt;Woodruff, Kary&lt;/author&gt;&lt;author&gt;Sanchez, Alejandro&lt;/author&gt;&lt;author&gt;Coletta, Adriana M&lt;/author&gt;&lt;author&gt;Chaix, Amandine&lt;/author&gt;&lt;author&gt;Elizondo, Joan&lt;/author&gt;&lt;author&gt;Playdon, Mary C &lt;/author&gt;&lt;/authors&gt;&lt;/contributors&gt;&lt;titles&gt;&lt;title&gt;Malnutrition risk is associated with all-cause mortality and chemotherapy complications among adults diagnosed with diverse cancer types: a retrospective cohort study&lt;/title&gt;&lt;secondary-title&gt;Journal of the Academy of Nutrition and Dietetics&amp;#xD;&lt;/secondary-title&gt;&lt;/titles&gt;&lt;dates&gt;&lt;year&gt;2025&lt;/year&gt;&lt;/dates&gt;&lt;isbn&gt;2212-2672&lt;/isbn&gt;&lt;urls&gt;&lt;/urls&gt;&lt;electronic-resource-num&gt; 10.1016/j.jand.2025.04.014.&lt;/electronic-resource-num&gt;&lt;/record&gt;&lt;/Cite&gt;&lt;/EndNote&gt;</w:instrText>
      </w:r>
      <w:r w:rsidRPr="00E13618">
        <w:rPr>
          <w:rFonts w:eastAsia="Calibri"/>
          <w:b w:val="0"/>
          <w:bCs w:val="0"/>
          <w:sz w:val="24"/>
          <w:szCs w:val="24"/>
          <w:shd w:val="clear" w:color="auto" w:fill="FFFFFF"/>
        </w:rPr>
        <w:fldChar w:fldCharType="separate"/>
      </w:r>
      <w:r w:rsidRPr="00E13618">
        <w:rPr>
          <w:rFonts w:eastAsia="Calibri"/>
          <w:b w:val="0"/>
          <w:bCs w:val="0"/>
          <w:sz w:val="24"/>
          <w:szCs w:val="24"/>
          <w:shd w:val="clear" w:color="auto" w:fill="FFFFFF"/>
          <w:lang w:val="fr-FR"/>
        </w:rPr>
        <w:t>[1]</w:t>
      </w:r>
      <w:r w:rsidRPr="00E13618">
        <w:rPr>
          <w:rFonts w:eastAsia="Calibri"/>
          <w:b w:val="0"/>
          <w:bCs w:val="0"/>
          <w:sz w:val="24"/>
          <w:szCs w:val="24"/>
          <w:shd w:val="clear" w:color="auto" w:fill="FFFFFF"/>
          <w:lang w:val="fr-FR"/>
        </w:rPr>
        <w:fldChar w:fldCharType="end"/>
      </w:r>
      <w:r w:rsidRPr="00E13618">
        <w:rPr>
          <w:rFonts w:eastAsia="Calibri"/>
          <w:b w:val="0"/>
          <w:bCs w:val="0"/>
          <w:sz w:val="24"/>
          <w:szCs w:val="24"/>
          <w:shd w:val="clear" w:color="auto" w:fill="FFFFFF"/>
          <w:lang w:val="fr-FR"/>
        </w:rPr>
        <w:t>.</w:t>
      </w:r>
    </w:p>
    <w:p w14:paraId="587686EC" w14:textId="77777777" w:rsidR="00E13618" w:rsidRPr="00E13618" w:rsidRDefault="00E13618" w:rsidP="00E13618">
      <w:pPr>
        <w:pStyle w:val="1F6"/>
        <w:spacing w:before="0" w:after="0" w:line="240" w:lineRule="auto"/>
        <w:ind w:firstLine="340"/>
        <w:rPr>
          <w:rFonts w:eastAsia="Calibri"/>
          <w:b w:val="0"/>
          <w:bCs w:val="0"/>
          <w:sz w:val="24"/>
          <w:szCs w:val="24"/>
          <w:shd w:val="clear" w:color="auto" w:fill="FFFFFF"/>
          <w:lang w:val="fr-FR"/>
        </w:rPr>
      </w:pPr>
      <w:r w:rsidRPr="00E13618">
        <w:rPr>
          <w:rFonts w:eastAsia="Calibri"/>
          <w:b w:val="0"/>
          <w:bCs w:val="0"/>
          <w:sz w:val="24"/>
          <w:szCs w:val="24"/>
          <w:shd w:val="clear" w:color="auto" w:fill="FFFFFF"/>
          <w:lang w:val="fr-FR"/>
        </w:rPr>
        <w:t>Trong thực tế, người bệnh ung thư vú đang điều trị hóa chất thường gặp nhiều triệu chứng ảnh hưởng trực tiếp đến ăn uống như chán ăn, buồn nôn, nôn, khô miệng, thay đổi vị giác, khứu giác và mệt mỏi. Những biểu hiện này có thể làm giảm lượng thực phẩm ăn vào, khiến khẩu phần hằng ngày không đáp ứng đầy đủ nhu cầu dinh dưỡng trong giai đoạn điều trị</w:t>
      </w:r>
      <w:r w:rsidRPr="00E13618">
        <w:rPr>
          <w:rFonts w:eastAsia="Calibri"/>
          <w:b w:val="0"/>
          <w:bCs w:val="0"/>
          <w:sz w:val="24"/>
          <w:szCs w:val="24"/>
          <w:shd w:val="clear" w:color="auto" w:fill="FFFFFF"/>
        </w:rPr>
        <w:fldChar w:fldCharType="begin"/>
      </w:r>
      <w:r w:rsidRPr="00E13618">
        <w:rPr>
          <w:rFonts w:eastAsia="Calibri"/>
          <w:b w:val="0"/>
          <w:bCs w:val="0"/>
          <w:sz w:val="24"/>
          <w:szCs w:val="24"/>
          <w:shd w:val="clear" w:color="auto" w:fill="FFFFFF"/>
          <w:lang w:val="fr-FR"/>
        </w:rPr>
        <w:instrText xml:space="preserve"> ADDIN EN.CITE &lt;EndNote&gt;&lt;Cite&gt;&lt;Author&gt;Kashif&lt;/Author&gt;&lt;Year&gt;2024&lt;/Year&gt;&lt;RecNum&gt;110&lt;/RecNum&gt;&lt;DisplayText&gt;[2]&lt;/DisplayText&gt;&lt;record&gt;&lt;rec-number&gt;110&lt;/rec-number&gt;&lt;foreign-keys&gt;&lt;key app="EN" db-id="ftp5d29rnxa0pue22arx2xzfeteewswerfrr" timestamp="1782822849"&gt;110&lt;/key&gt;&lt;/foreign-keys&gt;&lt;ref-type name="Journal Article"&gt;17&lt;/ref-type&gt;&lt;contributors&gt;&lt;authors&gt;&lt;author&gt;Kashif Haleema, &lt;/author&gt;&lt;author&gt;Raza Qaisar, &lt;/author&gt;&lt;author&gt;Nawaz Sadia,&lt;/author&gt;&lt;author&gt;Imran, Kinza&lt;/author&gt;&lt;author&gt;Raza, Syed Qasim&lt;/author&gt;&lt;author&gt;Malik, Amir Iftikhar&lt;/author&gt;&lt;author&gt;Lnu, Muhammadah&lt;/author&gt;&lt;author&gt;Jamil, Alishba&lt;/author&gt;&lt;author&gt;Amjad, Nimra&lt;/author&gt;&lt;author&gt;Firyal, Sehrish &lt;/author&gt;&lt;/authors&gt;&lt;/contributors&gt;&lt;titles&gt;&lt;title&gt;The Impact of Chemotherapy on the Nutritional Status of Breast Cancer Patients&lt;/title&gt;&lt;secondary-title&gt;Cureus&lt;/secondary-title&gt;&lt;/titles&gt;&lt;periodical&gt;&lt;full-title&gt;Cureus&lt;/full-title&gt;&lt;/periodical&gt;&lt;volume&gt;16&lt;/volume&gt;&lt;number&gt;12&lt;/number&gt;&lt;dates&gt;&lt;year&gt;2024&lt;/year&gt;&lt;/dates&gt;&lt;isbn&gt;2168-8184&lt;/isbn&gt;&lt;urls&gt;&lt;/urls&gt;&lt;electronic-resource-num&gt; 10.7759/cureus.76549&lt;/electronic-resource-num&gt;&lt;/record&gt;&lt;/Cite&gt;&lt;/EndNote&gt;</w:instrText>
      </w:r>
      <w:r w:rsidRPr="00E13618">
        <w:rPr>
          <w:rFonts w:eastAsia="Calibri"/>
          <w:b w:val="0"/>
          <w:bCs w:val="0"/>
          <w:sz w:val="24"/>
          <w:szCs w:val="24"/>
          <w:shd w:val="clear" w:color="auto" w:fill="FFFFFF"/>
        </w:rPr>
        <w:fldChar w:fldCharType="separate"/>
      </w:r>
      <w:r w:rsidRPr="00E13618">
        <w:rPr>
          <w:rFonts w:eastAsia="Calibri"/>
          <w:b w:val="0"/>
          <w:bCs w:val="0"/>
          <w:sz w:val="24"/>
          <w:szCs w:val="24"/>
          <w:shd w:val="clear" w:color="auto" w:fill="FFFFFF"/>
          <w:lang w:val="fr-FR"/>
        </w:rPr>
        <w:t>[2]</w:t>
      </w:r>
      <w:r w:rsidRPr="00E13618">
        <w:rPr>
          <w:rFonts w:eastAsia="Calibri"/>
          <w:b w:val="0"/>
          <w:bCs w:val="0"/>
          <w:sz w:val="24"/>
          <w:szCs w:val="24"/>
          <w:shd w:val="clear" w:color="auto" w:fill="FFFFFF"/>
          <w:lang w:val="fr-FR"/>
        </w:rPr>
        <w:fldChar w:fldCharType="end"/>
      </w:r>
      <w:r w:rsidRPr="00E13618">
        <w:rPr>
          <w:rFonts w:eastAsia="Calibri"/>
          <w:b w:val="0"/>
          <w:bCs w:val="0"/>
          <w:sz w:val="24"/>
          <w:szCs w:val="24"/>
          <w:shd w:val="clear" w:color="auto" w:fill="FFFFFF"/>
          <w:lang w:val="fr-FR"/>
        </w:rPr>
        <w:t>.</w:t>
      </w:r>
    </w:p>
    <w:p w14:paraId="5622EB7E" w14:textId="77777777" w:rsidR="00E13618" w:rsidRPr="00E13618" w:rsidRDefault="00E13618" w:rsidP="00E13618">
      <w:pPr>
        <w:pStyle w:val="1F6"/>
        <w:spacing w:before="0" w:after="0" w:line="240" w:lineRule="auto"/>
        <w:ind w:firstLine="340"/>
        <w:rPr>
          <w:rFonts w:eastAsia="Calibri"/>
          <w:b w:val="0"/>
          <w:bCs w:val="0"/>
          <w:sz w:val="24"/>
          <w:szCs w:val="24"/>
          <w:shd w:val="clear" w:color="auto" w:fill="FFFFFF"/>
          <w:lang w:val="fr-FR"/>
        </w:rPr>
      </w:pPr>
      <w:r w:rsidRPr="00E13618">
        <w:rPr>
          <w:rFonts w:eastAsia="Calibri"/>
          <w:b w:val="0"/>
          <w:bCs w:val="0"/>
          <w:sz w:val="24"/>
          <w:szCs w:val="24"/>
          <w:shd w:val="clear" w:color="auto" w:fill="FFFFFF"/>
          <w:lang w:val="fr-FR"/>
        </w:rPr>
        <w:t xml:space="preserve">Tình trạng khẩu phần chưa phù hợp không chỉ xuất hiện trong quá trình điều trị mà còn có thể kéo dài sau khi kết thúc </w:t>
      </w:r>
      <w:r w:rsidRPr="00E13618">
        <w:rPr>
          <w:rFonts w:eastAsia="Calibri"/>
          <w:b w:val="0"/>
          <w:bCs w:val="0"/>
          <w:sz w:val="24"/>
          <w:szCs w:val="24"/>
          <w:shd w:val="clear" w:color="auto" w:fill="FFFFFF"/>
          <w:lang w:val="fr-FR"/>
        </w:rPr>
        <w:t>điều trị. Nghiên cứu của Xu và cộng sự năm 2024 trên 97 người bệnh ung thư vú giai đoạn sớm, ghi nhận 67,7% có năng lượng khẩu phần thấp hơn mức khuyến nghị và 60,4% không đạt nhu cầu chất xơ. Tỷ lệ không đạt khuyến nghị đối với vitamin D, canxi và vitamin E từ khẩu phần còn chiếm tỷ lệ cao</w:t>
      </w:r>
      <w:r w:rsidRPr="00E13618">
        <w:rPr>
          <w:rFonts w:eastAsia="Calibri"/>
          <w:b w:val="0"/>
          <w:bCs w:val="0"/>
          <w:sz w:val="24"/>
          <w:szCs w:val="24"/>
          <w:shd w:val="clear" w:color="auto" w:fill="FFFFFF"/>
        </w:rPr>
        <w:fldChar w:fldCharType="begin"/>
      </w:r>
      <w:r w:rsidRPr="00E13618">
        <w:rPr>
          <w:rFonts w:eastAsia="Calibri"/>
          <w:b w:val="0"/>
          <w:bCs w:val="0"/>
          <w:sz w:val="24"/>
          <w:szCs w:val="24"/>
          <w:shd w:val="clear" w:color="auto" w:fill="FFFFFF"/>
          <w:lang w:val="fr-FR"/>
        </w:rPr>
        <w:instrText xml:space="preserve"> ADDIN EN.CITE &lt;EndNote&gt;&lt;Cite&gt;&lt;Author&gt;Xu&lt;/Author&gt;&lt;Year&gt;2024&lt;/Year&gt;&lt;RecNum&gt;142&lt;/RecNum&gt;&lt;DisplayText&gt;[3]&lt;/DisplayText&gt;&lt;record&gt;&lt;rec-number&gt;142&lt;/rec-number&gt;&lt;foreign-keys&gt;&lt;key app="EN" db-id="ftp5d29rnxa0pue22arx2xzfeteewswerfrr" timestamp="1783682056"&gt;142&lt;/key&gt;&lt;/foreign-keys&gt;&lt;ref-type name="Journal Article"&gt;17&lt;/ref-type&gt;&lt;contributors&gt;&lt;authors&gt;&lt;author&gt;Xu Wanli,&lt;/author&gt;&lt;author&gt;Li Aolan,&lt;/author&gt;&lt;author&gt;Yackel Hayley D,&lt;/author&gt;&lt;author&gt;Sarta, Michelle L&lt;/author&gt;&lt;author&gt;Salner, Andrew&lt;/author&gt;&lt;author&gt;Judge, Michelle P&lt;/author&gt;&lt;/authors&gt;&lt;/contributors&gt;&lt;titles&gt;&lt;title&gt;Dietary consumption patterns in breast cancer survivors: Pilot evaluation of diet, supplements and clinical factors&lt;/title&gt;&lt;secondary-title&gt;European Journal of Oncology Nursing,&lt;/secondary-title&gt;&lt;/titles&gt;&lt;periodical&gt;&lt;full-title&gt;European Journal of Oncology Nursing,&lt;/full-title&gt;&lt;/periodical&gt;&lt;pages&gt;102678&lt;/pages&gt;&lt;volume&gt;72&lt;/volume&gt;&lt;dates&gt;&lt;year&gt;2024&lt;/year&gt;&lt;/dates&gt;&lt;isbn&gt;1462-3889&lt;/isbn&gt;&lt;urls&gt;&lt;/urls&gt;&lt;electronic-resource-num&gt; 10.1016/j.ejon.2024.102678&lt;/electronic-resource-num&gt;&lt;/record&gt;&lt;/Cite&gt;&lt;/EndNote&gt;</w:instrText>
      </w:r>
      <w:r w:rsidRPr="00E13618">
        <w:rPr>
          <w:rFonts w:eastAsia="Calibri"/>
          <w:b w:val="0"/>
          <w:bCs w:val="0"/>
          <w:sz w:val="24"/>
          <w:szCs w:val="24"/>
          <w:shd w:val="clear" w:color="auto" w:fill="FFFFFF"/>
        </w:rPr>
        <w:fldChar w:fldCharType="separate"/>
      </w:r>
      <w:r w:rsidRPr="00E13618">
        <w:rPr>
          <w:rFonts w:eastAsia="Calibri"/>
          <w:b w:val="0"/>
          <w:bCs w:val="0"/>
          <w:sz w:val="24"/>
          <w:szCs w:val="24"/>
          <w:shd w:val="clear" w:color="auto" w:fill="FFFFFF"/>
          <w:lang w:val="fr-FR"/>
        </w:rPr>
        <w:t>[3]</w:t>
      </w:r>
      <w:r w:rsidRPr="00E13618">
        <w:rPr>
          <w:rFonts w:eastAsia="Calibri"/>
          <w:b w:val="0"/>
          <w:bCs w:val="0"/>
          <w:sz w:val="24"/>
          <w:szCs w:val="24"/>
          <w:shd w:val="clear" w:color="auto" w:fill="FFFFFF"/>
          <w:lang w:val="fr-FR"/>
        </w:rPr>
        <w:fldChar w:fldCharType="end"/>
      </w:r>
      <w:r w:rsidRPr="00E13618">
        <w:rPr>
          <w:rFonts w:eastAsia="Calibri"/>
          <w:b w:val="0"/>
          <w:bCs w:val="0"/>
          <w:sz w:val="24"/>
          <w:szCs w:val="24"/>
          <w:shd w:val="clear" w:color="auto" w:fill="FFFFFF"/>
          <w:lang w:val="fr-FR"/>
        </w:rPr>
        <w:t>. Những kết quả này cho thấy việc đánh giá và can thiệp dinh dưỡng cần được thực hiện trong suốt quá trình điều trị và theo dõi sau điều trị.</w:t>
      </w:r>
    </w:p>
    <w:p w14:paraId="19D446C4" w14:textId="508A1A73" w:rsidR="00E13618" w:rsidRPr="00E13618" w:rsidRDefault="00E13618" w:rsidP="00E13618">
      <w:pPr>
        <w:pStyle w:val="1F6"/>
        <w:spacing w:before="0" w:after="0" w:line="240" w:lineRule="auto"/>
        <w:ind w:firstLine="340"/>
        <w:rPr>
          <w:b w:val="0"/>
          <w:bCs w:val="0"/>
          <w:color w:val="000099"/>
          <w:sz w:val="28"/>
          <w:szCs w:val="24"/>
          <w:lang w:val="fr-FR"/>
        </w:rPr>
        <w:sectPr w:rsidR="00E13618" w:rsidRPr="00E13618" w:rsidSect="00E13618">
          <w:endnotePr>
            <w:numFmt w:val="decimal"/>
          </w:endnotePr>
          <w:type w:val="continuous"/>
          <w:pgSz w:w="10773" w:h="15309" w:code="9"/>
          <w:pgMar w:top="1134" w:right="1134" w:bottom="1134" w:left="1134" w:header="567" w:footer="567" w:gutter="284"/>
          <w:cols w:num="2" w:space="284"/>
          <w:titlePg/>
          <w:docGrid w:linePitch="381"/>
        </w:sectPr>
      </w:pPr>
      <w:r w:rsidRPr="00E13618">
        <w:rPr>
          <w:rFonts w:eastAsia="Calibri"/>
          <w:b w:val="0"/>
          <w:bCs w:val="0"/>
          <w:sz w:val="24"/>
          <w:szCs w:val="24"/>
          <w:shd w:val="clear" w:color="auto" w:fill="FFFFFF"/>
          <w:lang w:val="fr-FR"/>
        </w:rPr>
        <w:t>Điều tra khẩu phần 24 giờ là phương pháp thường được sử dụng để mô tả mức tiêu thụ thực phẩm, năng lượng và các chất dinh dưỡng tại thời điểm khảo sát. Tuy nhiên, dữ liệu về khẩu phần thực tế của người bệnh ung thư vú đang hóa trị tại Việt Nam hiện còn hạn chế. Vì vậy, nghiên cứu của chúng tôi được thực hiện nhằm Đánh giá đặc điểm khẩu phần 24 giờ của người bệnh ung thư vú điều trị hóa chất tại Bệnh viện K năm 2024–2025.</w:t>
      </w:r>
      <w:bookmarkEnd w:id="1"/>
    </w:p>
    <w:p w14:paraId="3F6AAD2C" w14:textId="233661AE" w:rsidR="00447793" w:rsidRPr="009C4C0F" w:rsidRDefault="00447793" w:rsidP="009C4C0F">
      <w:pPr>
        <w:pStyle w:val="1F6"/>
        <w:spacing w:before="360" w:after="120" w:line="240" w:lineRule="auto"/>
        <w:rPr>
          <w:color w:val="000099"/>
          <w:sz w:val="28"/>
          <w:szCs w:val="24"/>
          <w:lang w:val="fr-FR"/>
        </w:rPr>
      </w:pPr>
      <w:r w:rsidRPr="009C4C0F">
        <w:rPr>
          <w:color w:val="000099"/>
          <w:sz w:val="28"/>
          <w:szCs w:val="24"/>
          <w:lang w:val="fr-FR"/>
        </w:rPr>
        <w:lastRenderedPageBreak/>
        <w:t>II. PHƯƠNG PHÁP NGHIÊN CỨU</w:t>
      </w:r>
    </w:p>
    <w:p w14:paraId="7A823BFC" w14:textId="784E1B36" w:rsidR="008E1B99" w:rsidRPr="00570C76" w:rsidRDefault="008E1B99" w:rsidP="00C85617">
      <w:pPr>
        <w:shd w:val="clear" w:color="auto" w:fill="FFFFFF"/>
        <w:tabs>
          <w:tab w:val="left" w:pos="567"/>
        </w:tabs>
        <w:spacing w:before="120" w:after="60"/>
        <w:ind w:firstLine="0"/>
        <w:rPr>
          <w:b/>
          <w:spacing w:val="2"/>
          <w:sz w:val="24"/>
          <w:szCs w:val="24"/>
          <w:shd w:val="clear" w:color="auto" w:fill="FFFFFF"/>
          <w:lang w:val="fr-FR"/>
        </w:rPr>
      </w:pPr>
      <w:r w:rsidRPr="00570C76">
        <w:rPr>
          <w:b/>
          <w:spacing w:val="2"/>
          <w:sz w:val="24"/>
          <w:szCs w:val="24"/>
          <w:shd w:val="clear" w:color="auto" w:fill="FFFFFF"/>
          <w:lang w:val="fr-FR"/>
        </w:rPr>
        <w:t>2.</w:t>
      </w:r>
      <w:r w:rsidR="00447793" w:rsidRPr="00570C76">
        <w:rPr>
          <w:b/>
          <w:spacing w:val="2"/>
          <w:sz w:val="24"/>
          <w:szCs w:val="24"/>
          <w:shd w:val="clear" w:color="auto" w:fill="FFFFFF"/>
          <w:lang w:val="fr-FR"/>
        </w:rPr>
        <w:t xml:space="preserve">1. </w:t>
      </w:r>
      <w:r w:rsidRPr="00570C76">
        <w:rPr>
          <w:b/>
          <w:spacing w:val="2"/>
          <w:sz w:val="24"/>
          <w:szCs w:val="24"/>
          <w:shd w:val="clear" w:color="auto" w:fill="FFFFFF"/>
          <w:lang w:val="fr-FR"/>
        </w:rPr>
        <w:t>Thiết kế và đối tượng nghiên cứu</w:t>
      </w:r>
      <w:r w:rsidR="000573B7" w:rsidRPr="00570C76">
        <w:rPr>
          <w:b/>
          <w:spacing w:val="2"/>
          <w:sz w:val="24"/>
          <w:szCs w:val="24"/>
          <w:shd w:val="clear" w:color="auto" w:fill="FFFFFF"/>
          <w:lang w:val="fr-FR"/>
        </w:rPr>
        <w:t xml:space="preserve"> </w:t>
      </w:r>
    </w:p>
    <w:p w14:paraId="71442BEE" w14:textId="77777777" w:rsidR="00DE7762" w:rsidRPr="00570C76" w:rsidRDefault="00DE7762" w:rsidP="00DE7762">
      <w:pPr>
        <w:pStyle w:val="Bibliography"/>
        <w:shd w:val="clear" w:color="auto" w:fill="FFFFFF"/>
        <w:spacing w:after="0" w:line="240" w:lineRule="auto"/>
        <w:ind w:firstLine="340"/>
        <w:jc w:val="both"/>
        <w:rPr>
          <w:rFonts w:ascii="Times New Roman" w:hAnsi="Times New Roman"/>
          <w:sz w:val="24"/>
          <w:szCs w:val="24"/>
          <w:shd w:val="clear" w:color="auto" w:fill="FFFFFF"/>
          <w:lang w:val="fr-FR"/>
        </w:rPr>
        <w:sectPr w:rsidR="00DE7762" w:rsidRPr="00570C76" w:rsidSect="00B3366F">
          <w:headerReference w:type="first" r:id="rId14"/>
          <w:endnotePr>
            <w:numFmt w:val="decimal"/>
          </w:endnotePr>
          <w:type w:val="continuous"/>
          <w:pgSz w:w="10773" w:h="15309" w:code="9"/>
          <w:pgMar w:top="1134" w:right="1134" w:bottom="1134" w:left="1134" w:header="567" w:footer="567" w:gutter="284"/>
          <w:cols w:space="720"/>
          <w:titlePg/>
          <w:docGrid w:linePitch="381"/>
        </w:sectPr>
      </w:pPr>
    </w:p>
    <w:p w14:paraId="081081A7" w14:textId="3F54016B" w:rsidR="00DE7762" w:rsidRPr="00E13618" w:rsidRDefault="00E13618" w:rsidP="00B35BC8">
      <w:pPr>
        <w:pStyle w:val="Bibliography"/>
        <w:shd w:val="clear" w:color="auto" w:fill="FFFFFF"/>
        <w:spacing w:after="0" w:line="240" w:lineRule="auto"/>
        <w:contextualSpacing/>
        <w:jc w:val="both"/>
        <w:rPr>
          <w:rFonts w:ascii="Times New Roman" w:hAnsi="Times New Roman"/>
          <w:sz w:val="24"/>
          <w:szCs w:val="24"/>
          <w:shd w:val="clear" w:color="auto" w:fill="FFFFFF"/>
          <w:lang w:val="fr-FR"/>
        </w:rPr>
      </w:pPr>
      <w:r w:rsidRPr="00E13618">
        <w:rPr>
          <w:rFonts w:ascii="Times New Roman" w:hAnsi="Times New Roman"/>
          <w:sz w:val="24"/>
          <w:szCs w:val="24"/>
          <w:shd w:val="clear" w:color="auto" w:fill="FFFFFF"/>
          <w:lang w:val="fr-FR"/>
        </w:rPr>
        <w:t xml:space="preserve">Nghiên cứu mô tả cắt ngang. </w:t>
      </w:r>
    </w:p>
    <w:p w14:paraId="1843F15B" w14:textId="77777777" w:rsidR="00E13618" w:rsidRPr="00E13618" w:rsidRDefault="00E13618" w:rsidP="00B35BC8">
      <w:pPr>
        <w:pStyle w:val="NormalWeb"/>
        <w:spacing w:before="0" w:beforeAutospacing="0" w:after="0" w:afterAutospacing="0"/>
        <w:ind w:firstLine="340"/>
        <w:contextualSpacing/>
        <w:outlineLvl w:val="2"/>
      </w:pPr>
      <w:r w:rsidRPr="00E13618">
        <w:rPr>
          <w:lang w:val="fr-FR" w:eastAsia="en-US"/>
        </w:rPr>
        <w:t>* Đối tượng nghiên cứu :</w:t>
      </w:r>
      <w:r w:rsidRPr="00E13618">
        <w:t xml:space="preserve"> </w:t>
      </w:r>
    </w:p>
    <w:p w14:paraId="537DF079" w14:textId="65BE0245" w:rsidR="00E13618" w:rsidRPr="00E13618" w:rsidRDefault="00E13618" w:rsidP="00B35BC8">
      <w:pPr>
        <w:pStyle w:val="NormalWeb"/>
        <w:spacing w:before="0" w:beforeAutospacing="0" w:after="0" w:afterAutospacing="0"/>
        <w:ind w:firstLine="0"/>
        <w:contextualSpacing/>
        <w:outlineLvl w:val="2"/>
      </w:pPr>
      <w:r w:rsidRPr="00E13618">
        <w:t>- Tiêu chuẩn lựa chọn:</w:t>
      </w:r>
      <w:r w:rsidRPr="00E13618">
        <w:rPr>
          <w:rFonts w:eastAsiaTheme="minorHAnsi" w:cstheme="minorBidi"/>
          <w:kern w:val="2"/>
          <w14:ligatures w14:val="standardContextual"/>
        </w:rPr>
        <w:t xml:space="preserve"> </w:t>
      </w:r>
      <w:r w:rsidRPr="00E13618">
        <w:t xml:space="preserve">người bệnh ung thư vú từ 20 tuổi trở lên, được chẩn đoán ở giai đoạn I–III và đang điều trị hóa chất tại Khoa Nội 5 hoặc Khoa Nội 6, Bệnh viện K trong khoảng thời gian từ tháng 9/2024 đến tháng 4/2025. Người bệnh đã phẫu thuật điều trị ung thư vú, bao gồm phẫu thuật cắt tuyến vú triệt căn hoặc </w:t>
      </w:r>
      <w:r w:rsidRPr="00E13618">
        <w:t xml:space="preserve">phẫu thuật bảo tồn tuyến vú, và đang được chỉ định hóa trị từ chu kỳ thứ hai trở đi. Người bệnh đồng ý trả lời phỏng vấn. </w:t>
      </w:r>
    </w:p>
    <w:p w14:paraId="217F4726" w14:textId="0F119922" w:rsidR="00E13618" w:rsidRPr="00E13618" w:rsidRDefault="00E13618" w:rsidP="00B35BC8">
      <w:pPr>
        <w:pStyle w:val="NormalWeb"/>
        <w:spacing w:before="0" w:beforeAutospacing="0" w:after="0" w:afterAutospacing="0"/>
        <w:ind w:firstLine="0"/>
        <w:contextualSpacing/>
        <w:outlineLvl w:val="2"/>
      </w:pPr>
      <w:r w:rsidRPr="00E13618">
        <w:t>- Tiêu chuẩn loại trừ:  Người bệnh rối loạn nhận thức, không tỉnh táo, câm, điếc hoặc hạn chế giao tiếp. Các trường hợp đang nuôi dưỡng qua sonde hoặc nuôi dưỡng tĩnh mạch hoàn toàn; người bệnh nhịn ăn do thủ thuật, phẫu thuật hoặc xét nghiệm trong 24 giờ trước khảo sát.</w:t>
      </w:r>
    </w:p>
    <w:p w14:paraId="7C4A96C4" w14:textId="77777777" w:rsidR="00DE7762" w:rsidRPr="00570C76" w:rsidRDefault="00DE7762" w:rsidP="000573B7">
      <w:pPr>
        <w:shd w:val="clear" w:color="auto" w:fill="FFFFFF"/>
        <w:tabs>
          <w:tab w:val="left" w:pos="567"/>
        </w:tabs>
        <w:spacing w:before="120" w:after="60"/>
        <w:ind w:firstLine="0"/>
        <w:rPr>
          <w:b/>
          <w:spacing w:val="2"/>
          <w:sz w:val="24"/>
          <w:szCs w:val="24"/>
          <w:shd w:val="clear" w:color="auto" w:fill="FFFFFF"/>
          <w:lang w:val="fr-FR"/>
        </w:rPr>
        <w:sectPr w:rsidR="00DE7762" w:rsidRPr="00570C76" w:rsidSect="00E13618">
          <w:endnotePr>
            <w:numFmt w:val="decimal"/>
          </w:endnotePr>
          <w:type w:val="continuous"/>
          <w:pgSz w:w="10773" w:h="15309" w:code="9"/>
          <w:pgMar w:top="1134" w:right="1134" w:bottom="1134" w:left="1134" w:header="567" w:footer="567" w:gutter="284"/>
          <w:cols w:num="2" w:space="284"/>
          <w:titlePg/>
          <w:docGrid w:linePitch="381"/>
        </w:sectPr>
      </w:pPr>
    </w:p>
    <w:p w14:paraId="5486D8C2" w14:textId="77777777" w:rsidR="00447793" w:rsidRPr="00570C76" w:rsidRDefault="008E1B99" w:rsidP="000573B7">
      <w:pPr>
        <w:shd w:val="clear" w:color="auto" w:fill="FFFFFF"/>
        <w:tabs>
          <w:tab w:val="left" w:pos="567"/>
        </w:tabs>
        <w:spacing w:before="120" w:after="60"/>
        <w:ind w:firstLine="0"/>
        <w:rPr>
          <w:b/>
          <w:spacing w:val="2"/>
          <w:sz w:val="24"/>
          <w:szCs w:val="24"/>
          <w:shd w:val="clear" w:color="auto" w:fill="FFFFFF"/>
          <w:lang w:val="fr-FR"/>
        </w:rPr>
      </w:pPr>
      <w:r w:rsidRPr="00570C76">
        <w:rPr>
          <w:b/>
          <w:spacing w:val="2"/>
          <w:sz w:val="24"/>
          <w:szCs w:val="24"/>
          <w:shd w:val="clear" w:color="auto" w:fill="FFFFFF"/>
          <w:lang w:val="fr-FR"/>
        </w:rPr>
        <w:t>2.</w:t>
      </w:r>
      <w:r w:rsidR="00447793" w:rsidRPr="00570C76">
        <w:rPr>
          <w:b/>
          <w:spacing w:val="2"/>
          <w:sz w:val="24"/>
          <w:szCs w:val="24"/>
          <w:shd w:val="clear" w:color="auto" w:fill="FFFFFF"/>
          <w:lang w:val="fr-FR"/>
        </w:rPr>
        <w:t xml:space="preserve">2. </w:t>
      </w:r>
      <w:r w:rsidRPr="00570C76">
        <w:rPr>
          <w:b/>
          <w:spacing w:val="2"/>
          <w:sz w:val="24"/>
          <w:szCs w:val="24"/>
          <w:shd w:val="clear" w:color="auto" w:fill="FFFFFF"/>
          <w:lang w:val="fr-FR"/>
        </w:rPr>
        <w:t>Cỡ mẫu và chọn mẫu</w:t>
      </w:r>
    </w:p>
    <w:p w14:paraId="5436788C" w14:textId="77777777" w:rsidR="00DE7762" w:rsidRPr="00570C76" w:rsidRDefault="00DE7762" w:rsidP="000573B7">
      <w:pPr>
        <w:pStyle w:val="Bibliography"/>
        <w:shd w:val="clear" w:color="auto" w:fill="FFFFFF"/>
        <w:spacing w:after="0" w:line="240" w:lineRule="auto"/>
        <w:ind w:firstLine="340"/>
        <w:jc w:val="both"/>
        <w:rPr>
          <w:rFonts w:ascii="Times New Roman" w:hAnsi="Times New Roman"/>
          <w:sz w:val="24"/>
          <w:szCs w:val="24"/>
          <w:shd w:val="clear" w:color="auto" w:fill="FFFFFF"/>
          <w:lang w:val="fr-FR"/>
        </w:rPr>
        <w:sectPr w:rsidR="00DE7762" w:rsidRPr="00570C76" w:rsidSect="009C73C6">
          <w:endnotePr>
            <w:numFmt w:val="decimal"/>
          </w:endnotePr>
          <w:type w:val="continuous"/>
          <w:pgSz w:w="10773" w:h="15309" w:code="9"/>
          <w:pgMar w:top="1134" w:right="1134" w:bottom="1134" w:left="1134" w:header="567" w:footer="567" w:gutter="284"/>
          <w:cols w:space="720"/>
          <w:titlePg/>
          <w:docGrid w:linePitch="381"/>
        </w:sectPr>
      </w:pPr>
    </w:p>
    <w:p w14:paraId="161E8CD4" w14:textId="77777777" w:rsidR="008B6841" w:rsidRPr="008B6841" w:rsidRDefault="008B6841" w:rsidP="008B6841">
      <w:pPr>
        <w:widowControl w:val="0"/>
        <w:spacing w:before="0" w:after="0"/>
        <w:ind w:firstLine="340"/>
        <w:rPr>
          <w:color w:val="000000" w:themeColor="text1"/>
          <w:sz w:val="24"/>
          <w:szCs w:val="24"/>
          <w:lang w:val="vi-VN"/>
        </w:rPr>
      </w:pPr>
      <w:r w:rsidRPr="008B6841">
        <w:rPr>
          <w:color w:val="000000" w:themeColor="text1"/>
          <w:sz w:val="24"/>
          <w:szCs w:val="24"/>
          <w:lang w:val="vi-VN"/>
        </w:rPr>
        <w:t>Cỡ mẫu được tính theo công thức cỡ mẫu cho việc ước tính một tỷ lệ :</w:t>
      </w:r>
    </w:p>
    <w:p w14:paraId="756C008D" w14:textId="51E5415E" w:rsidR="008B6841" w:rsidRPr="008B6841" w:rsidRDefault="008B6841" w:rsidP="008B6841">
      <w:pPr>
        <w:pStyle w:val="ListParagraph"/>
        <w:spacing w:after="0" w:line="240" w:lineRule="auto"/>
        <w:ind w:firstLine="340"/>
        <w:jc w:val="both"/>
        <w:rPr>
          <w:rFonts w:ascii="Times New Roman" w:hAnsi="Times New Roman"/>
          <w:i/>
          <w:iCs/>
          <w:sz w:val="24"/>
          <w:szCs w:val="24"/>
        </w:rPr>
      </w:pPr>
      <m:oMathPara>
        <m:oMath>
          <m:r>
            <m:rPr>
              <m:sty m:val="b"/>
            </m:rPr>
            <w:rPr>
              <w:rFonts w:ascii="Cambria Math" w:hAnsi="Cambria Math"/>
              <w:sz w:val="24"/>
              <w:szCs w:val="24"/>
              <w:lang w:val="vi-VN"/>
            </w:rPr>
            <m:t xml:space="preserve">n= </m:t>
          </m:r>
          <m:sSubSup>
            <m:sSubSupPr>
              <m:ctrlPr>
                <w:rPr>
                  <w:rFonts w:ascii="Cambria Math" w:hAnsi="Cambria Math"/>
                  <w:b/>
                  <w:bCs/>
                  <w:iCs/>
                  <w:sz w:val="24"/>
                  <w:szCs w:val="24"/>
                  <w:lang w:val="vi-VN"/>
                </w:rPr>
              </m:ctrlPr>
            </m:sSubSupPr>
            <m:e>
              <m:r>
                <m:rPr>
                  <m:sty m:val="b"/>
                </m:rPr>
                <w:rPr>
                  <w:rFonts w:ascii="Cambria Math" w:hAnsi="Cambria Math"/>
                  <w:sz w:val="24"/>
                  <w:szCs w:val="24"/>
                  <w:lang w:val="vi-VN"/>
                </w:rPr>
                <m:t>Z</m:t>
              </m:r>
            </m:e>
            <m:sub>
              <m:r>
                <m:rPr>
                  <m:sty m:val="b"/>
                </m:rPr>
                <w:rPr>
                  <w:rFonts w:ascii="Cambria Math" w:hAnsi="Cambria Math"/>
                  <w:sz w:val="24"/>
                  <w:szCs w:val="24"/>
                  <w:lang w:val="vi-VN"/>
                </w:rPr>
                <m:t xml:space="preserve">1- </m:t>
              </m:r>
              <m:f>
                <m:fPr>
                  <m:ctrlPr>
                    <w:rPr>
                      <w:rFonts w:ascii="Cambria Math" w:hAnsi="Cambria Math"/>
                      <w:b/>
                      <w:bCs/>
                      <w:iCs/>
                      <w:sz w:val="24"/>
                      <w:szCs w:val="24"/>
                      <w:lang w:val="vi-VN"/>
                    </w:rPr>
                  </m:ctrlPr>
                </m:fPr>
                <m:num>
                  <m:r>
                    <m:rPr>
                      <m:sty m:val="b"/>
                    </m:rPr>
                    <w:rPr>
                      <w:rFonts w:ascii="Cambria Math" w:hAnsi="Cambria Math"/>
                      <w:sz w:val="24"/>
                      <w:szCs w:val="24"/>
                      <w:lang w:val="vi-VN"/>
                    </w:rPr>
                    <m:t>α</m:t>
                  </m:r>
                </m:num>
                <m:den>
                  <m:r>
                    <m:rPr>
                      <m:sty m:val="b"/>
                    </m:rPr>
                    <w:rPr>
                      <w:rFonts w:ascii="Cambria Math" w:hAnsi="Cambria Math"/>
                      <w:sz w:val="24"/>
                      <w:szCs w:val="24"/>
                      <w:lang w:val="vi-VN"/>
                    </w:rPr>
                    <m:t>2</m:t>
                  </m:r>
                </m:den>
              </m:f>
            </m:sub>
            <m:sup>
              <m:r>
                <m:rPr>
                  <m:sty m:val="b"/>
                </m:rPr>
                <w:rPr>
                  <w:rFonts w:ascii="Cambria Math" w:hAnsi="Cambria Math"/>
                  <w:sz w:val="24"/>
                  <w:szCs w:val="24"/>
                  <w:lang w:val="vi-VN"/>
                </w:rPr>
                <m:t>2</m:t>
              </m:r>
            </m:sup>
          </m:sSubSup>
          <m:f>
            <m:fPr>
              <m:ctrlPr>
                <w:rPr>
                  <w:rFonts w:ascii="Cambria Math" w:hAnsi="Cambria Math"/>
                  <w:b/>
                  <w:bCs/>
                  <w:iCs/>
                  <w:sz w:val="24"/>
                  <w:szCs w:val="24"/>
                  <w:lang w:val="vi-VN"/>
                </w:rPr>
              </m:ctrlPr>
            </m:fPr>
            <m:num>
              <m:r>
                <m:rPr>
                  <m:sty m:val="b"/>
                </m:rPr>
                <w:rPr>
                  <w:rFonts w:ascii="Cambria Math" w:hAnsi="Cambria Math"/>
                  <w:sz w:val="24"/>
                  <w:szCs w:val="24"/>
                  <w:lang w:val="vi-VN"/>
                </w:rPr>
                <m:t>p(1-p)</m:t>
              </m:r>
            </m:num>
            <m:den>
              <m:sSup>
                <m:sSupPr>
                  <m:ctrlPr>
                    <w:rPr>
                      <w:rFonts w:ascii="Cambria Math" w:hAnsi="Cambria Math"/>
                      <w:b/>
                      <w:bCs/>
                      <w:iCs/>
                      <w:sz w:val="24"/>
                      <w:szCs w:val="24"/>
                      <w:lang w:val="vi-VN"/>
                    </w:rPr>
                  </m:ctrlPr>
                </m:sSupPr>
                <m:e>
                  <m:r>
                    <m:rPr>
                      <m:sty m:val="b"/>
                    </m:rPr>
                    <w:rPr>
                      <w:rFonts w:ascii="Cambria Math" w:hAnsi="Cambria Math"/>
                      <w:sz w:val="24"/>
                      <w:szCs w:val="24"/>
                      <w:lang w:val="vi-VN"/>
                    </w:rPr>
                    <m:t>d</m:t>
                  </m:r>
                </m:e>
                <m:sup>
                  <m:r>
                    <m:rPr>
                      <m:sty m:val="b"/>
                    </m:rPr>
                    <w:rPr>
                      <w:rFonts w:ascii="Cambria Math" w:hAnsi="Cambria Math"/>
                      <w:sz w:val="24"/>
                      <w:szCs w:val="24"/>
                      <w:lang w:val="vi-VN"/>
                    </w:rPr>
                    <m:t>2</m:t>
                  </m:r>
                </m:sup>
              </m:sSup>
            </m:den>
          </m:f>
        </m:oMath>
      </m:oMathPara>
    </w:p>
    <w:p w14:paraId="4B5E2073" w14:textId="77777777" w:rsidR="008B6841" w:rsidRPr="008B6841" w:rsidRDefault="008B6841" w:rsidP="008B6841">
      <w:pPr>
        <w:widowControl w:val="0"/>
        <w:spacing w:after="0"/>
        <w:ind w:firstLine="0"/>
        <w:rPr>
          <w:color w:val="000000" w:themeColor="text1"/>
          <w:sz w:val="24"/>
          <w:szCs w:val="24"/>
          <w:lang w:val="es-ES"/>
        </w:rPr>
      </w:pPr>
      <w:r w:rsidRPr="008B6841">
        <w:rPr>
          <w:color w:val="000000" w:themeColor="text1"/>
          <w:sz w:val="24"/>
          <w:szCs w:val="24"/>
          <w:lang w:val="es-ES"/>
        </w:rPr>
        <w:t>Trong đó:</w:t>
      </w:r>
    </w:p>
    <w:p w14:paraId="750FC619" w14:textId="77777777" w:rsidR="008B6841" w:rsidRPr="008B6841" w:rsidRDefault="008B6841" w:rsidP="008B6841">
      <w:pPr>
        <w:widowControl w:val="0"/>
        <w:spacing w:after="0"/>
        <w:ind w:firstLine="0"/>
        <w:rPr>
          <w:color w:val="000000" w:themeColor="text1"/>
          <w:sz w:val="24"/>
          <w:szCs w:val="24"/>
          <w:lang w:val="es-ES"/>
        </w:rPr>
      </w:pPr>
      <w:r w:rsidRPr="008B6841">
        <w:rPr>
          <w:color w:val="000000" w:themeColor="text1"/>
          <w:sz w:val="24"/>
          <w:szCs w:val="24"/>
          <w:lang w:val="es-ES"/>
        </w:rPr>
        <w:t>n: là cỡ mẫu tối thiểu cần cho nghiên cứu</w:t>
      </w:r>
    </w:p>
    <w:p w14:paraId="792FA39E" w14:textId="77777777" w:rsidR="008B6841" w:rsidRPr="008B6841" w:rsidRDefault="008B6841" w:rsidP="008B6841">
      <w:pPr>
        <w:widowControl w:val="0"/>
        <w:spacing w:after="0"/>
        <w:ind w:firstLine="0"/>
        <w:rPr>
          <w:color w:val="000000" w:themeColor="text1"/>
          <w:sz w:val="24"/>
          <w:szCs w:val="24"/>
          <w:lang w:val="es-ES"/>
        </w:rPr>
      </w:pPr>
      <w:r w:rsidRPr="008B6841">
        <w:rPr>
          <w:color w:val="000000" w:themeColor="text1"/>
          <w:sz w:val="24"/>
          <w:szCs w:val="24"/>
          <w:lang w:val="es-ES"/>
        </w:rPr>
        <w:t xml:space="preserve">Z= 1,96 với độ tin cậy 95%, </w:t>
      </w:r>
      <w:r w:rsidRPr="008B6841">
        <w:rPr>
          <w:sz w:val="24"/>
          <w:szCs w:val="24"/>
          <w:lang w:val="vi-VN"/>
        </w:rPr>
        <w:t>α = 0,05</w:t>
      </w:r>
    </w:p>
    <w:p w14:paraId="33A4CC06" w14:textId="77777777" w:rsidR="008B6841" w:rsidRPr="008B6841" w:rsidRDefault="008B6841" w:rsidP="008B6841">
      <w:pPr>
        <w:widowControl w:val="0"/>
        <w:spacing w:after="0"/>
        <w:ind w:firstLine="0"/>
        <w:rPr>
          <w:sz w:val="24"/>
          <w:szCs w:val="24"/>
          <w:lang w:val="es-ES"/>
        </w:rPr>
      </w:pPr>
      <w:r w:rsidRPr="008B6841">
        <w:rPr>
          <w:color w:val="000000" w:themeColor="text1"/>
          <w:sz w:val="24"/>
          <w:szCs w:val="24"/>
          <w:lang w:val="es-ES"/>
        </w:rPr>
        <w:t xml:space="preserve">p: 0,93. </w:t>
      </w:r>
      <w:r w:rsidRPr="008B6841">
        <w:rPr>
          <w:sz w:val="24"/>
          <w:szCs w:val="24"/>
          <w:lang w:val="vi-VN"/>
        </w:rPr>
        <w:t xml:space="preserve">Tỷ lệ </w:t>
      </w:r>
      <w:r w:rsidRPr="008B6841">
        <w:rPr>
          <w:sz w:val="24"/>
          <w:szCs w:val="24"/>
          <w:lang w:val="es-ES"/>
        </w:rPr>
        <w:t>người bệnh ung thư chưa đạt khuyến nghị về năng lượng theo 1 nghiên cứu trước đây</w:t>
      </w:r>
      <w:r w:rsidRPr="008B6841">
        <w:rPr>
          <w:sz w:val="24"/>
          <w:szCs w:val="24"/>
          <w:lang w:val="es-ES"/>
        </w:rPr>
        <w:fldChar w:fldCharType="begin">
          <w:fldData xml:space="preserve">PEVuZE5vdGU+PENpdGU+PEF1dGhvcj5Cw6FjaDwvQXV0aG9yPjxZZWFyPjIwMjY8L1llYXI+PFJl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=
</w:fldData>
        </w:fldChar>
      </w:r>
      <w:r w:rsidRPr="008B6841">
        <w:rPr>
          <w:sz w:val="24"/>
          <w:szCs w:val="24"/>
          <w:lang w:val="es-ES"/>
        </w:rPr>
        <w:instrText xml:space="preserve"> ADDIN EN.CITE </w:instrText>
      </w:r>
      <w:r w:rsidRPr="008B6841">
        <w:rPr>
          <w:sz w:val="24"/>
          <w:szCs w:val="24"/>
          <w:lang w:val="es-ES"/>
        </w:rPr>
        <w:fldChar w:fldCharType="begin">
          <w:fldData xml:space="preserve">PEVuZE5vdGU+PENpdGU+PEF1dGhvcj5Cw6FjaDwvQXV0aG9yPjxZZWFyPjIwMjY8L1llYXI+PFJl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=
</w:fldData>
        </w:fldChar>
      </w:r>
      <w:r w:rsidRPr="008B6841">
        <w:rPr>
          <w:sz w:val="24"/>
          <w:szCs w:val="24"/>
          <w:lang w:val="es-ES"/>
        </w:rPr>
        <w:instrText xml:space="preserve"> ADDIN EN.CITE.DATA </w:instrText>
      </w:r>
      <w:r w:rsidRPr="008B6841">
        <w:rPr>
          <w:sz w:val="24"/>
          <w:szCs w:val="24"/>
          <w:lang w:val="es-ES"/>
        </w:rPr>
      </w:r>
      <w:r w:rsidRPr="008B6841">
        <w:rPr>
          <w:sz w:val="24"/>
          <w:szCs w:val="24"/>
          <w:lang w:val="es-ES"/>
        </w:rPr>
        <w:fldChar w:fldCharType="end"/>
      </w:r>
      <w:r w:rsidRPr="008B6841">
        <w:rPr>
          <w:sz w:val="24"/>
          <w:szCs w:val="24"/>
          <w:lang w:val="es-ES"/>
        </w:rPr>
      </w:r>
      <w:r w:rsidRPr="008B6841">
        <w:rPr>
          <w:sz w:val="24"/>
          <w:szCs w:val="24"/>
          <w:lang w:val="es-ES"/>
        </w:rPr>
        <w:fldChar w:fldCharType="separate"/>
      </w:r>
      <w:r w:rsidRPr="008B6841">
        <w:rPr>
          <w:noProof/>
          <w:sz w:val="24"/>
          <w:szCs w:val="24"/>
          <w:lang w:val="es-ES"/>
        </w:rPr>
        <w:t>[4]</w:t>
      </w:r>
      <w:r w:rsidRPr="008B6841">
        <w:rPr>
          <w:sz w:val="24"/>
          <w:szCs w:val="24"/>
          <w:lang w:val="es-ES"/>
        </w:rPr>
        <w:fldChar w:fldCharType="end"/>
      </w:r>
      <w:r w:rsidRPr="008B6841">
        <w:rPr>
          <w:sz w:val="24"/>
          <w:szCs w:val="24"/>
          <w:lang w:val="es-ES"/>
        </w:rPr>
        <w:t xml:space="preserve">. </w:t>
      </w:r>
    </w:p>
    <w:p w14:paraId="5433E41C" w14:textId="77777777" w:rsidR="008B6841" w:rsidRPr="008B6841" w:rsidRDefault="008B6841" w:rsidP="008B6841">
      <w:pPr>
        <w:widowControl w:val="0"/>
        <w:spacing w:after="0"/>
        <w:ind w:firstLine="0"/>
        <w:rPr>
          <w:color w:val="000000" w:themeColor="text1"/>
          <w:sz w:val="24"/>
          <w:szCs w:val="24"/>
          <w:lang w:val="es-ES"/>
        </w:rPr>
      </w:pPr>
      <w:r w:rsidRPr="008B6841">
        <w:rPr>
          <w:noProof/>
          <w:sz w:val="24"/>
          <w:szCs w:val="24"/>
        </w:rPr>
        <w:t>d: sai số mong muốn cho phép (d=0,05)</w:t>
      </w:r>
    </w:p>
    <w:p w14:paraId="65C2EF85" w14:textId="77777777" w:rsidR="008B6841" w:rsidRPr="008B6841" w:rsidRDefault="008B6841" w:rsidP="008B6841">
      <w:pPr>
        <w:widowControl w:val="0"/>
        <w:spacing w:after="0"/>
        <w:ind w:firstLine="0"/>
        <w:rPr>
          <w:color w:val="000000" w:themeColor="text1"/>
          <w:sz w:val="24"/>
          <w:szCs w:val="24"/>
          <w:lang w:val="es-ES"/>
        </w:rPr>
      </w:pPr>
      <w:r w:rsidRPr="008B6841">
        <w:rPr>
          <w:color w:val="000000" w:themeColor="text1"/>
          <w:sz w:val="24"/>
          <w:szCs w:val="24"/>
          <w:lang w:val="es-ES"/>
        </w:rPr>
        <w:t xml:space="preserve">Thay vào công thức tính được cỡ mẫu của nghiên cứu là n =101. Thực tế 142 người bệnh được đưa vào nghiên cứu. </w:t>
      </w:r>
    </w:p>
    <w:p w14:paraId="026BA9FF" w14:textId="77777777" w:rsidR="008B6841" w:rsidRPr="008B6841" w:rsidRDefault="008B6841" w:rsidP="008B6841">
      <w:pPr>
        <w:spacing w:after="0"/>
        <w:ind w:firstLine="0"/>
        <w:rPr>
          <w:color w:val="000000" w:themeColor="text1"/>
          <w:sz w:val="24"/>
          <w:szCs w:val="24"/>
          <w:lang w:val="es-ES"/>
        </w:rPr>
      </w:pPr>
      <w:r w:rsidRPr="008B6841">
        <w:rPr>
          <w:color w:val="000000" w:themeColor="text1"/>
          <w:sz w:val="24"/>
          <w:szCs w:val="24"/>
          <w:lang w:val="es-ES"/>
        </w:rPr>
        <w:t xml:space="preserve">Phương pháp chọn mẫu: Chọn mẫu thuận tiện, tất cả người bệnh ung thư vú đang điều trị hóa chất tại bệnh viện K thỏa mãn tiêu chuẩn lựa chọn trong thời gian nghiên cứu. </w:t>
      </w:r>
    </w:p>
    <w:p w14:paraId="6EDC0FED" w14:textId="77777777" w:rsidR="00DE7762" w:rsidRPr="008B6841" w:rsidRDefault="00DE7762" w:rsidP="00A8309F">
      <w:pPr>
        <w:pStyle w:val="Bibliography"/>
        <w:shd w:val="clear" w:color="auto" w:fill="FFFFFF"/>
        <w:spacing w:after="0" w:line="240" w:lineRule="auto"/>
        <w:ind w:firstLine="340"/>
        <w:jc w:val="both"/>
        <w:rPr>
          <w:rFonts w:ascii="Times New Roman" w:hAnsi="Times New Roman"/>
          <w:sz w:val="24"/>
          <w:szCs w:val="24"/>
          <w:shd w:val="clear" w:color="auto" w:fill="FFFFFF"/>
          <w:lang w:val="es-ES"/>
        </w:rPr>
        <w:sectPr w:rsidR="00DE7762" w:rsidRPr="008B6841" w:rsidSect="008B6841">
          <w:endnotePr>
            <w:numFmt w:val="decimal"/>
          </w:endnotePr>
          <w:type w:val="continuous"/>
          <w:pgSz w:w="10773" w:h="15309" w:code="9"/>
          <w:pgMar w:top="1134" w:right="1134" w:bottom="1134" w:left="1134" w:header="567" w:footer="567" w:gutter="284"/>
          <w:cols w:num="2" w:space="284"/>
          <w:titlePg/>
          <w:docGrid w:linePitch="381"/>
        </w:sectPr>
      </w:pPr>
    </w:p>
    <w:p w14:paraId="0B5BF176" w14:textId="77777777" w:rsidR="008E1B99" w:rsidRPr="00570C76" w:rsidRDefault="008E1B99" w:rsidP="00BE5168">
      <w:pPr>
        <w:shd w:val="clear" w:color="auto" w:fill="FFFFFF"/>
        <w:tabs>
          <w:tab w:val="left" w:pos="567"/>
        </w:tabs>
        <w:spacing w:before="120" w:after="60"/>
        <w:ind w:firstLine="0"/>
        <w:rPr>
          <w:b/>
          <w:spacing w:val="2"/>
          <w:sz w:val="24"/>
          <w:szCs w:val="24"/>
          <w:shd w:val="clear" w:color="auto" w:fill="FFFFFF"/>
          <w:lang w:val="fr-FR"/>
        </w:rPr>
      </w:pPr>
      <w:r w:rsidRPr="00570C76">
        <w:rPr>
          <w:b/>
          <w:spacing w:val="2"/>
          <w:sz w:val="24"/>
          <w:szCs w:val="24"/>
          <w:shd w:val="clear" w:color="auto" w:fill="FFFFFF"/>
          <w:lang w:val="fr-FR"/>
        </w:rPr>
        <w:t xml:space="preserve">2.3. Phương pháp thu thập số liệu </w:t>
      </w:r>
    </w:p>
    <w:p w14:paraId="614AE0CE" w14:textId="77777777" w:rsidR="00BE5168" w:rsidRPr="00570C76" w:rsidRDefault="00BE5168" w:rsidP="00BE5168">
      <w:pPr>
        <w:pStyle w:val="Bibliography"/>
        <w:shd w:val="clear" w:color="auto" w:fill="FFFFFF"/>
        <w:spacing w:before="120" w:after="60" w:line="240" w:lineRule="auto"/>
        <w:ind w:firstLine="340"/>
        <w:jc w:val="both"/>
        <w:rPr>
          <w:rFonts w:ascii="Times New Roman" w:hAnsi="Times New Roman"/>
          <w:sz w:val="24"/>
          <w:szCs w:val="24"/>
          <w:shd w:val="clear" w:color="auto" w:fill="FFFFFF"/>
          <w:lang w:val="fr-FR"/>
        </w:rPr>
        <w:sectPr w:rsidR="00BE5168" w:rsidRPr="00570C76" w:rsidSect="009C73C6">
          <w:endnotePr>
            <w:numFmt w:val="decimal"/>
          </w:endnotePr>
          <w:type w:val="continuous"/>
          <w:pgSz w:w="10773" w:h="15309" w:code="9"/>
          <w:pgMar w:top="1134" w:right="1134" w:bottom="1134" w:left="1134" w:header="567" w:footer="567" w:gutter="284"/>
          <w:cols w:space="720"/>
          <w:titlePg/>
          <w:docGrid w:linePitch="381"/>
        </w:sectPr>
      </w:pPr>
    </w:p>
    <w:p w14:paraId="05ED5A04" w14:textId="5BC3E688" w:rsidR="00855769" w:rsidRPr="002917AC" w:rsidRDefault="00C22BAB" w:rsidP="00B35BC8">
      <w:pPr>
        <w:spacing w:before="0" w:after="0"/>
        <w:ind w:firstLine="340"/>
        <w:rPr>
          <w:rFonts w:eastAsia="Calibri"/>
          <w:sz w:val="24"/>
          <w:szCs w:val="24"/>
          <w:shd w:val="clear" w:color="auto" w:fill="FFFFFF"/>
          <w:lang w:val="fr-FR" w:eastAsia="en-US"/>
        </w:rPr>
      </w:pPr>
      <w:r w:rsidRPr="002917AC">
        <w:rPr>
          <w:rFonts w:eastAsia="Calibri"/>
          <w:sz w:val="24"/>
          <w:szCs w:val="24"/>
          <w:shd w:val="clear" w:color="auto" w:fill="FFFFFF"/>
          <w:lang w:val="fr-FR" w:eastAsia="en-US"/>
        </w:rPr>
        <w:t xml:space="preserve">* </w:t>
      </w:r>
      <w:r w:rsidR="00855769" w:rsidRPr="002917AC">
        <w:rPr>
          <w:rFonts w:eastAsia="Calibri"/>
          <w:sz w:val="24"/>
          <w:szCs w:val="24"/>
          <w:shd w:val="clear" w:color="auto" w:fill="FFFFFF"/>
          <w:lang w:val="fr-FR" w:eastAsia="en-US"/>
        </w:rPr>
        <w:t xml:space="preserve">Quy trình nghiên cứu: </w:t>
      </w:r>
    </w:p>
    <w:p w14:paraId="7DA3000D" w14:textId="77777777" w:rsidR="00855769" w:rsidRPr="002917AC" w:rsidRDefault="00855769" w:rsidP="00B35BC8">
      <w:pPr>
        <w:spacing w:before="0" w:after="0"/>
        <w:ind w:firstLine="0"/>
        <w:rPr>
          <w:rFonts w:eastAsia="Calibri"/>
          <w:sz w:val="24"/>
          <w:szCs w:val="24"/>
          <w:shd w:val="clear" w:color="auto" w:fill="FFFFFF"/>
          <w:lang w:val="fr-FR" w:eastAsia="en-US"/>
        </w:rPr>
      </w:pPr>
      <w:r w:rsidRPr="002917AC">
        <w:rPr>
          <w:rFonts w:eastAsia="Calibri"/>
          <w:sz w:val="24"/>
          <w:szCs w:val="24"/>
          <w:shd w:val="clear" w:color="auto" w:fill="FFFFFF"/>
          <w:lang w:val="fr-FR" w:eastAsia="en-US"/>
        </w:rPr>
        <w:t xml:space="preserve">Bước 1: </w:t>
      </w:r>
      <w:r w:rsidRPr="00855769">
        <w:rPr>
          <w:rFonts w:eastAsia="Calibri"/>
          <w:sz w:val="24"/>
          <w:szCs w:val="24"/>
          <w:shd w:val="clear" w:color="auto" w:fill="FFFFFF"/>
          <w:lang w:val="es-ES" w:eastAsia="en-US"/>
        </w:rPr>
        <w:t xml:space="preserve">Người bệnh sau khi nhập viện 12-24 giờ tại các khoa hóa chất trước khi điều trị sẽ được kiểm tra thông tin, nếu đáp ứng đủ điều kiện sẽ được mời tham gia vào nghiên cứu </w:t>
      </w:r>
    </w:p>
    <w:p w14:paraId="7145E031" w14:textId="77777777" w:rsidR="00855769" w:rsidRPr="00855769" w:rsidRDefault="00855769" w:rsidP="00B35BC8">
      <w:pPr>
        <w:spacing w:before="0" w:after="0"/>
        <w:ind w:firstLine="0"/>
        <w:rPr>
          <w:rFonts w:eastAsia="Calibri"/>
          <w:sz w:val="24"/>
          <w:szCs w:val="24"/>
          <w:shd w:val="clear" w:color="auto" w:fill="FFFFFF"/>
          <w:lang w:val="fr-FR" w:eastAsia="en-US"/>
        </w:rPr>
      </w:pPr>
      <w:r w:rsidRPr="002917AC">
        <w:rPr>
          <w:rFonts w:eastAsia="Calibri"/>
          <w:sz w:val="24"/>
          <w:szCs w:val="24"/>
          <w:shd w:val="clear" w:color="auto" w:fill="FFFFFF"/>
          <w:lang w:val="fr-FR" w:eastAsia="en-US"/>
        </w:rPr>
        <w:t xml:space="preserve">Bước 2: Thu thập thông tin chung, phỏng vấn khẩu phần 24 giờ </w:t>
      </w:r>
    </w:p>
    <w:p w14:paraId="20B6A02E" w14:textId="77777777" w:rsidR="00855769" w:rsidRPr="00855769" w:rsidRDefault="00855769" w:rsidP="00B35BC8">
      <w:pPr>
        <w:spacing w:before="0" w:after="0"/>
        <w:ind w:firstLine="0"/>
        <w:rPr>
          <w:rFonts w:eastAsia="Calibri"/>
          <w:sz w:val="24"/>
          <w:szCs w:val="24"/>
          <w:shd w:val="clear" w:color="auto" w:fill="FFFFFF"/>
          <w:lang w:val="fr-FR" w:eastAsia="en-US"/>
        </w:rPr>
      </w:pPr>
      <w:r w:rsidRPr="00855769">
        <w:rPr>
          <w:rFonts w:eastAsia="Calibri"/>
          <w:sz w:val="24"/>
          <w:szCs w:val="24"/>
          <w:shd w:val="clear" w:color="auto" w:fill="FFFFFF"/>
          <w:lang w:val="fr-FR" w:eastAsia="en-US"/>
        </w:rPr>
        <w:t xml:space="preserve">Bước 3: Xử lý số liệu và báo cáo kết quả mục tiêu nghiên cứu. </w:t>
      </w:r>
    </w:p>
    <w:p w14:paraId="192BB93D" w14:textId="3E03B48A" w:rsidR="00855769" w:rsidRPr="00855769" w:rsidRDefault="00C22BAB" w:rsidP="00B35BC8">
      <w:pPr>
        <w:spacing w:before="0" w:after="0"/>
        <w:ind w:firstLine="340"/>
        <w:rPr>
          <w:rFonts w:eastAsia="Calibri"/>
          <w:sz w:val="24"/>
          <w:szCs w:val="24"/>
          <w:shd w:val="clear" w:color="auto" w:fill="FFFFFF"/>
          <w:lang w:val="fr-FR" w:eastAsia="en-US"/>
        </w:rPr>
      </w:pPr>
      <w:r>
        <w:rPr>
          <w:rFonts w:eastAsia="Calibri"/>
          <w:sz w:val="24"/>
          <w:szCs w:val="24"/>
          <w:shd w:val="clear" w:color="auto" w:fill="FFFFFF"/>
          <w:lang w:val="fr-FR" w:eastAsia="en-US"/>
        </w:rPr>
        <w:t xml:space="preserve">* </w:t>
      </w:r>
      <w:r w:rsidR="00855769" w:rsidRPr="00855769">
        <w:rPr>
          <w:rFonts w:eastAsia="Calibri"/>
          <w:sz w:val="24"/>
          <w:szCs w:val="24"/>
          <w:shd w:val="clear" w:color="auto" w:fill="FFFFFF"/>
          <w:lang w:val="fr-FR" w:eastAsia="en-US"/>
        </w:rPr>
        <w:t>Phương pháp điều tra khẩu phần</w:t>
      </w:r>
      <w:r>
        <w:rPr>
          <w:rFonts w:eastAsia="Calibri"/>
          <w:sz w:val="24"/>
          <w:szCs w:val="24"/>
          <w:shd w:val="clear" w:color="auto" w:fill="FFFFFF"/>
          <w:lang w:val="fr-FR" w:eastAsia="en-US"/>
        </w:rPr>
        <w:t> :</w:t>
      </w:r>
    </w:p>
    <w:p w14:paraId="3D6E194D" w14:textId="77777777" w:rsidR="00855769" w:rsidRPr="00855769" w:rsidRDefault="00855769" w:rsidP="00B35BC8">
      <w:pPr>
        <w:spacing w:before="0" w:after="0"/>
        <w:ind w:firstLine="0"/>
        <w:rPr>
          <w:rFonts w:eastAsia="Calibri"/>
          <w:sz w:val="24"/>
          <w:szCs w:val="24"/>
          <w:shd w:val="clear" w:color="auto" w:fill="FFFFFF"/>
          <w:lang w:val="fr-FR" w:eastAsia="en-US"/>
        </w:rPr>
      </w:pPr>
      <w:r w:rsidRPr="00855769">
        <w:rPr>
          <w:rFonts w:eastAsia="Calibri"/>
          <w:sz w:val="24"/>
          <w:szCs w:val="24"/>
          <w:shd w:val="clear" w:color="auto" w:fill="FFFFFF"/>
          <w:lang w:val="fr-FR" w:eastAsia="en-US"/>
        </w:rPr>
        <w:t xml:space="preserve">Điều tra viên yêu cầu người bệnh nhớ lại toàn bộ thực phẩm và đồ uống đã sử dụng của ngày hôm trước, tính từ khi thức dậy đến trước khi đi ngủ. Nội dung phỏng vấn được thực hiện lần lượt theo từng bữa ăn, bao gồm bữa chính, bữa phụ và các đồ uống trong ngày. Đối với mỗi thực phẩm </w:t>
      </w:r>
      <w:r w:rsidRPr="00855769">
        <w:rPr>
          <w:rFonts w:eastAsia="Calibri"/>
          <w:sz w:val="24"/>
          <w:szCs w:val="24"/>
          <w:shd w:val="clear" w:color="auto" w:fill="FFFFFF"/>
          <w:lang w:val="fr-FR" w:eastAsia="en-US"/>
        </w:rPr>
        <w:t>hoặc món ăn, các thông tin được ghi nhận gồm tên thực phẩm, cách chế biến, thành phần nguyên liệu, số lượng đã ăn hoặc uống và phần thức ăn còn thừa. Lượng thực phẩm tiêu thụ được ước lượng bằng các đơn vị đo lường thông dụng như bát, đĩa, thìa, cốc, miếng hoặc đơn vị thực phẩm, sau đó quy đổi sang gam phần ăn được. Khối lượng này tiếp tục được quy đổi về gam thực phẩm sống, phần ăn được (gam sống sạch) dựa trên hệ số chuyển đổi sống–chín và tỷ lệ phần ăn được của từng loại thực phẩm.</w:t>
      </w:r>
    </w:p>
    <w:p w14:paraId="43CD6508" w14:textId="4E2F8745" w:rsidR="00855769" w:rsidRPr="00855769" w:rsidRDefault="00855769" w:rsidP="00B35BC8">
      <w:pPr>
        <w:spacing w:before="0" w:after="0"/>
        <w:ind w:firstLine="0"/>
        <w:rPr>
          <w:rFonts w:eastAsia="Calibri"/>
          <w:sz w:val="24"/>
          <w:szCs w:val="24"/>
          <w:shd w:val="clear" w:color="auto" w:fill="FFFFFF"/>
          <w:lang w:val="fr-FR" w:eastAsia="en-US"/>
        </w:rPr>
      </w:pPr>
      <w:r w:rsidRPr="00855769">
        <w:rPr>
          <w:rFonts w:eastAsia="Calibri"/>
          <w:sz w:val="24"/>
          <w:szCs w:val="24"/>
          <w:shd w:val="clear" w:color="auto" w:fill="FFFFFF"/>
          <w:lang w:val="fr-FR" w:eastAsia="en-US"/>
        </w:rPr>
        <w:t>Phương pháp đánh giá, nhận định kết quả (theo khuyến cáo của ESPEN năm 2021 về dinh dưỡng cho người bệnh ung thư)</w:t>
      </w:r>
      <w:r w:rsidRPr="00855769">
        <w:rPr>
          <w:rFonts w:eastAsia="Calibri"/>
          <w:sz w:val="24"/>
          <w:szCs w:val="24"/>
          <w:shd w:val="clear" w:color="auto" w:fill="FFFFFF"/>
          <w:lang w:val="fr-FR" w:eastAsia="en-US"/>
        </w:rPr>
        <w:fldChar w:fldCharType="begin"/>
      </w:r>
      <w:r w:rsidRPr="00855769">
        <w:rPr>
          <w:rFonts w:eastAsia="Calibri"/>
          <w:sz w:val="24"/>
          <w:szCs w:val="24"/>
          <w:shd w:val="clear" w:color="auto" w:fill="FFFFFF"/>
          <w:lang w:val="fr-FR" w:eastAsia="en-US"/>
        </w:rPr>
        <w:instrText xml:space="preserve"> ADDIN EN.CITE &lt;EndNote&gt;&lt;Cite&gt;&lt;Author&gt;Muscaritoli&lt;/Author&gt;&lt;Year&gt;2021&lt;/Year&gt;&lt;RecNum&gt;108&lt;/RecNum&gt;&lt;DisplayText&gt;[5]&lt;/DisplayText&gt;&lt;record&gt;&lt;rec-number&gt;108&lt;/rec-number&gt;&lt;foreign-keys&gt;&lt;key app="EN" db-id="ftp5d29rnxa0pue22arx2xzfeteewswerfrr" timestamp="1782821787"&gt;108&lt;/key&gt;&lt;/foreign-keys&gt;&lt;ref-type name="Journal Article"&gt;17&lt;/ref-type&gt;&lt;contributors&gt;&lt;authors&gt;&lt;author&gt;Muscaritoli Maurizio, &lt;/author&gt;&lt;author&gt;Arends Jann, &lt;/author&gt;&lt;author&gt;Bachmann  Patrick,&lt;/author&gt;&lt;author&gt;Baracos, Vickie&lt;/author&gt;&lt;author&gt;Barthelemy, Nicole&lt;/author&gt;&lt;author&gt;Bertz, Hartmut&lt;/author&gt;&lt;author&gt;Bozzetti, Federico&lt;/author&gt;&lt;author&gt;Hütterer, Elisabeth&lt;/author&gt;&lt;author&gt;Isenring, Elizabeth&lt;/author&gt;&lt;author&gt;Kaasa, Stein &lt;/author&gt;&lt;/authors&gt;&lt;/contributors&gt;&lt;titles&gt;&lt;title&gt;ESPEN practical guideline: Clinical Nutrition in cancer&lt;/title&gt;&lt;secondary-title&gt;Clinical nutrition,&lt;/secondary-title&gt;&lt;/titles&gt;&lt;periodical&gt;&lt;full-title&gt;Clinical nutrition,&lt;/full-title&gt;&lt;/periodical&gt;&lt;pages&gt;2898-2913&lt;/pages&gt;&lt;volume&gt;40&lt;/volume&gt;&lt;number&gt;5&lt;/number&gt;&lt;dates&gt;&lt;year&gt;2021&lt;/year&gt;&lt;/dates&gt;&lt;isbn&gt;0261-5614&lt;/isbn&gt;&lt;urls&gt;&lt;/urls&gt;&lt;electronic-resource-num&gt;10.1016/j.clnu.2021.02.005&lt;/electronic-resource-num&gt;&lt;/record&gt;&lt;/Cite&gt;&lt;/EndNote&gt;</w:instrText>
      </w:r>
      <w:r w:rsidRPr="00855769">
        <w:rPr>
          <w:rFonts w:eastAsia="Calibri"/>
          <w:sz w:val="24"/>
          <w:szCs w:val="24"/>
          <w:shd w:val="clear" w:color="auto" w:fill="FFFFFF"/>
          <w:lang w:val="fr-FR" w:eastAsia="en-US"/>
        </w:rPr>
        <w:fldChar w:fldCharType="separate"/>
      </w:r>
      <w:r w:rsidRPr="00855769">
        <w:rPr>
          <w:rFonts w:eastAsia="Calibri"/>
          <w:sz w:val="24"/>
          <w:szCs w:val="24"/>
          <w:shd w:val="clear" w:color="auto" w:fill="FFFFFF"/>
          <w:lang w:val="fr-FR" w:eastAsia="en-US"/>
        </w:rPr>
        <w:t>[5]</w:t>
      </w:r>
      <w:r w:rsidRPr="00855769">
        <w:rPr>
          <w:rFonts w:eastAsia="Calibri"/>
          <w:sz w:val="24"/>
          <w:szCs w:val="24"/>
          <w:shd w:val="clear" w:color="auto" w:fill="FFFFFF"/>
          <w:lang w:val="fr-FR" w:eastAsia="en-US"/>
        </w:rPr>
        <w:fldChar w:fldCharType="end"/>
      </w:r>
      <w:r w:rsidRPr="00855769">
        <w:rPr>
          <w:rFonts w:eastAsia="Calibri"/>
          <w:sz w:val="24"/>
          <w:szCs w:val="24"/>
          <w:shd w:val="clear" w:color="auto" w:fill="FFFFFF"/>
          <w:lang w:val="fr-FR" w:eastAsia="en-US"/>
        </w:rPr>
        <w:t xml:space="preserve"> </w:t>
      </w:r>
    </w:p>
    <w:p w14:paraId="39A9B761" w14:textId="42DED719" w:rsidR="00855769" w:rsidRPr="00855769" w:rsidRDefault="00855769" w:rsidP="00B35BC8">
      <w:pPr>
        <w:spacing w:before="0" w:after="0"/>
        <w:ind w:firstLine="0"/>
        <w:rPr>
          <w:rFonts w:eastAsia="Calibri"/>
          <w:sz w:val="24"/>
          <w:szCs w:val="24"/>
          <w:shd w:val="clear" w:color="auto" w:fill="FFFFFF"/>
          <w:lang w:val="fr-FR" w:eastAsia="en-US"/>
        </w:rPr>
      </w:pPr>
      <w:r w:rsidRPr="00855769">
        <w:rPr>
          <w:rFonts w:eastAsia="Calibri"/>
          <w:sz w:val="24"/>
          <w:szCs w:val="24"/>
          <w:shd w:val="clear" w:color="auto" w:fill="FFFFFF"/>
          <w:lang w:val="fr-FR" w:eastAsia="en-US"/>
        </w:rPr>
        <w:t xml:space="preserve">Năng lượng: 25-30 kcal/kg/ngày. </w:t>
      </w:r>
    </w:p>
    <w:p w14:paraId="37825CFA" w14:textId="77777777" w:rsidR="00C22BAB" w:rsidRDefault="00855769" w:rsidP="00B35BC8">
      <w:pPr>
        <w:spacing w:before="0" w:after="0"/>
        <w:ind w:firstLine="0"/>
        <w:rPr>
          <w:rFonts w:eastAsia="Calibri"/>
          <w:sz w:val="24"/>
          <w:szCs w:val="24"/>
          <w:shd w:val="clear" w:color="auto" w:fill="FFFFFF"/>
          <w:lang w:val="fr-FR" w:eastAsia="en-US"/>
        </w:rPr>
      </w:pPr>
      <w:r w:rsidRPr="00855769">
        <w:rPr>
          <w:rFonts w:eastAsia="Calibri"/>
          <w:sz w:val="24"/>
          <w:szCs w:val="24"/>
          <w:shd w:val="clear" w:color="auto" w:fill="FFFFFF"/>
          <w:lang w:val="fr-FR" w:eastAsia="en-US"/>
        </w:rPr>
        <w:lastRenderedPageBreak/>
        <w:t xml:space="preserve">Protein: 1-1,5 g/kg/ngày. </w:t>
      </w:r>
    </w:p>
    <w:p w14:paraId="3EECC50D" w14:textId="1F35A91B" w:rsidR="00855769" w:rsidRPr="00855769" w:rsidRDefault="00855769" w:rsidP="00B35BC8">
      <w:pPr>
        <w:spacing w:before="0" w:after="0"/>
        <w:ind w:firstLine="0"/>
        <w:rPr>
          <w:rFonts w:eastAsia="Calibri"/>
          <w:sz w:val="24"/>
          <w:szCs w:val="24"/>
          <w:shd w:val="clear" w:color="auto" w:fill="FFFFFF"/>
          <w:lang w:val="fr-FR" w:eastAsia="en-US"/>
        </w:rPr>
      </w:pPr>
      <w:r w:rsidRPr="00855769">
        <w:rPr>
          <w:rFonts w:eastAsia="Calibri"/>
          <w:sz w:val="24"/>
          <w:szCs w:val="24"/>
          <w:shd w:val="clear" w:color="auto" w:fill="FFFFFF"/>
          <w:lang w:val="fr-FR" w:eastAsia="en-US"/>
        </w:rPr>
        <w:t>Trong đó protein động vật/protein tổng số là 30-35%.</w:t>
      </w:r>
    </w:p>
    <w:p w14:paraId="126799F8" w14:textId="79E4D15F" w:rsidR="00C22BAB" w:rsidRDefault="00855769" w:rsidP="00B35BC8">
      <w:pPr>
        <w:spacing w:before="0" w:after="0"/>
        <w:ind w:firstLine="0"/>
        <w:rPr>
          <w:rFonts w:eastAsia="Calibri"/>
          <w:sz w:val="24"/>
          <w:szCs w:val="24"/>
          <w:shd w:val="clear" w:color="auto" w:fill="FFFFFF"/>
          <w:lang w:val="fr-FR" w:eastAsia="en-US"/>
        </w:rPr>
      </w:pPr>
      <w:r w:rsidRPr="00855769">
        <w:rPr>
          <w:rFonts w:eastAsia="Calibri"/>
          <w:sz w:val="24"/>
          <w:szCs w:val="24"/>
          <w:shd w:val="clear" w:color="auto" w:fill="FFFFFF"/>
          <w:lang w:val="fr-FR" w:eastAsia="en-US"/>
        </w:rPr>
        <w:t>Lipid: 20-25% tổng năng lượng</w:t>
      </w:r>
      <w:r w:rsidR="00C22BAB">
        <w:rPr>
          <w:rFonts w:eastAsia="Calibri"/>
          <w:sz w:val="24"/>
          <w:szCs w:val="24"/>
          <w:shd w:val="clear" w:color="auto" w:fill="FFFFFF"/>
          <w:lang w:val="fr-FR" w:eastAsia="en-US"/>
        </w:rPr>
        <w:t>,</w:t>
      </w:r>
    </w:p>
    <w:p w14:paraId="0AB735F1" w14:textId="77777777" w:rsidR="00C22BAB" w:rsidRDefault="00C22BAB" w:rsidP="00B35BC8">
      <w:pPr>
        <w:spacing w:before="0" w:after="0"/>
        <w:ind w:firstLine="0"/>
        <w:rPr>
          <w:rFonts w:eastAsia="Calibri"/>
          <w:sz w:val="24"/>
          <w:szCs w:val="24"/>
          <w:shd w:val="clear" w:color="auto" w:fill="FFFFFF"/>
          <w:lang w:val="fr-FR" w:eastAsia="en-US"/>
        </w:rPr>
      </w:pPr>
      <w:r>
        <w:rPr>
          <w:rFonts w:eastAsia="Calibri"/>
          <w:sz w:val="24"/>
          <w:szCs w:val="24"/>
          <w:shd w:val="clear" w:color="auto" w:fill="FFFFFF"/>
          <w:lang w:val="fr-FR" w:eastAsia="en-US"/>
        </w:rPr>
        <w:t>T</w:t>
      </w:r>
      <w:r w:rsidR="00855769" w:rsidRPr="00855769">
        <w:rPr>
          <w:rFonts w:eastAsia="Calibri"/>
          <w:sz w:val="24"/>
          <w:szCs w:val="24"/>
          <w:shd w:val="clear" w:color="auto" w:fill="FFFFFF"/>
          <w:lang w:val="fr-FR" w:eastAsia="en-US"/>
        </w:rPr>
        <w:t xml:space="preserve">rong đó lipid động vật/lipid tổng số </w:t>
      </w:r>
    </w:p>
    <w:p w14:paraId="1C506223" w14:textId="0A58C62C" w:rsidR="00855769" w:rsidRPr="00855769" w:rsidRDefault="00855769" w:rsidP="00B35BC8">
      <w:pPr>
        <w:spacing w:before="0" w:after="0"/>
        <w:ind w:firstLine="0"/>
        <w:rPr>
          <w:rFonts w:eastAsia="Calibri"/>
          <w:sz w:val="24"/>
          <w:szCs w:val="24"/>
          <w:shd w:val="clear" w:color="auto" w:fill="FFFFFF"/>
          <w:lang w:val="fr-FR" w:eastAsia="en-US"/>
        </w:rPr>
      </w:pPr>
      <w:r w:rsidRPr="00855769">
        <w:rPr>
          <w:rFonts w:eastAsia="Calibri"/>
          <w:sz w:val="24"/>
          <w:szCs w:val="24"/>
          <w:shd w:val="clear" w:color="auto" w:fill="FFFFFF"/>
          <w:lang w:val="fr-FR" w:eastAsia="en-US"/>
        </w:rPr>
        <w:t>&lt; 60%.</w:t>
      </w:r>
    </w:p>
    <w:p w14:paraId="52D18718" w14:textId="57C5970F" w:rsidR="00855769" w:rsidRPr="00855769" w:rsidRDefault="00855769" w:rsidP="00B35BC8">
      <w:pPr>
        <w:spacing w:before="0" w:after="0"/>
        <w:ind w:firstLine="0"/>
        <w:rPr>
          <w:rFonts w:eastAsia="Calibri"/>
          <w:sz w:val="24"/>
          <w:szCs w:val="24"/>
          <w:shd w:val="clear" w:color="auto" w:fill="FFFFFF"/>
          <w:lang w:val="fr-FR" w:eastAsia="en-US"/>
        </w:rPr>
      </w:pPr>
      <w:r w:rsidRPr="00855769">
        <w:rPr>
          <w:rFonts w:eastAsia="Calibri"/>
          <w:sz w:val="24"/>
          <w:szCs w:val="24"/>
          <w:shd w:val="clear" w:color="auto" w:fill="FFFFFF"/>
          <w:lang w:val="fr-FR" w:eastAsia="en-US"/>
        </w:rPr>
        <w:t>Glucid: 55-65% tổng nhu cầu năng lượng.</w:t>
      </w:r>
    </w:p>
    <w:p w14:paraId="4B388E44" w14:textId="5240F796" w:rsidR="00855769" w:rsidRPr="00855769" w:rsidRDefault="00855769" w:rsidP="00B35BC8">
      <w:pPr>
        <w:spacing w:before="0" w:after="0"/>
        <w:ind w:firstLine="0"/>
        <w:rPr>
          <w:rFonts w:eastAsia="Calibri"/>
          <w:sz w:val="24"/>
          <w:szCs w:val="24"/>
          <w:shd w:val="clear" w:color="auto" w:fill="FFFFFF"/>
          <w:lang w:val="fr-FR" w:eastAsia="en-US"/>
        </w:rPr>
      </w:pPr>
      <w:r w:rsidRPr="00855769">
        <w:rPr>
          <w:rFonts w:eastAsia="Calibri"/>
          <w:sz w:val="24"/>
          <w:szCs w:val="24"/>
          <w:shd w:val="clear" w:color="auto" w:fill="FFFFFF"/>
          <w:lang w:val="fr-FR" w:eastAsia="en-US"/>
        </w:rPr>
        <w:t>Chất xơ: &gt;17 g/ngày.</w:t>
      </w:r>
    </w:p>
    <w:p w14:paraId="53B6ABC8" w14:textId="216706DE" w:rsidR="00855769" w:rsidRPr="00855769" w:rsidRDefault="00855769" w:rsidP="00B35BC8">
      <w:pPr>
        <w:spacing w:before="0" w:after="0"/>
        <w:ind w:firstLine="0"/>
        <w:rPr>
          <w:rFonts w:eastAsia="Calibri"/>
          <w:sz w:val="24"/>
          <w:szCs w:val="24"/>
          <w:shd w:val="clear" w:color="auto" w:fill="FFFFFF"/>
          <w:lang w:val="fr-FR" w:eastAsia="en-US"/>
        </w:rPr>
      </w:pPr>
      <w:r w:rsidRPr="00855769">
        <w:rPr>
          <w:rFonts w:eastAsia="Calibri"/>
          <w:sz w:val="24"/>
          <w:szCs w:val="24"/>
          <w:shd w:val="clear" w:color="auto" w:fill="FFFFFF"/>
          <w:lang w:val="fr-FR" w:eastAsia="en-US"/>
        </w:rPr>
        <w:t>Vitamin và chất khoáng: tương đương với lượng khuyến nghị hàng ngày (theo khuyến nghị của Viện Dinh dưỡng Quốc gia năm 2026)</w:t>
      </w:r>
      <w:r w:rsidRPr="00855769">
        <w:rPr>
          <w:rFonts w:eastAsia="Calibri"/>
          <w:sz w:val="24"/>
          <w:szCs w:val="24"/>
          <w:shd w:val="clear" w:color="auto" w:fill="FFFFFF"/>
          <w:lang w:eastAsia="en-US"/>
        </w:rPr>
        <w:fldChar w:fldCharType="begin"/>
      </w:r>
      <w:r w:rsidRPr="00855769">
        <w:rPr>
          <w:rFonts w:eastAsia="Calibri"/>
          <w:sz w:val="24"/>
          <w:szCs w:val="24"/>
          <w:shd w:val="clear" w:color="auto" w:fill="FFFFFF"/>
          <w:lang w:val="fr-FR" w:eastAsia="en-US"/>
        </w:rPr>
        <w:instrText xml:space="preserve"> ADDIN EN.CITE &lt;EndNote&gt;&lt;Cite&gt;&lt;Author&gt;Bộ Y tế&lt;/Author&gt;&lt;Year&gt;2026&lt;/Year&gt;&lt;RecNum&gt;109&lt;/RecNum&gt;&lt;DisplayText&gt;[6]&lt;/DisplayText&gt;&lt;record&gt;&lt;rec-number&gt;109&lt;/rec-number&gt;&lt;foreign-keys&gt;&lt;key app="EN" db-id="ftp5d29rnxa0pue22arx2xzfeteewswerfrr" timestamp="1782822361"&gt;109&lt;/key&gt;&lt;/foreign-keys&gt;&lt;ref-type name="Book"&gt;6&lt;/ref-type&gt;&lt;contributors&gt;&lt;authors&gt;&lt;author&gt;&lt;style face="normal" font="default" size="100%"&gt;B&lt;/style&gt;&lt;style face="normal" font="default" charset="163" size="100%"&gt;ộ Y tế,&lt;/style&gt;&lt;/author&gt;&lt;author&gt;&lt;style face="normal" font="default" charset="163" size="100%"&gt;Viện Dinh d&lt;/style&gt;&lt;style face="normal" font="default" charset="238" size="100%"&gt;ư&lt;/style&gt;&lt;style face="normal" font="default" charset="163" size="100%"&gt;ỡng&lt;/style&gt;&lt;style face="normal" font="default" size="100%"&gt;,&lt;/style&gt;&lt;/author&gt;&lt;/authors&gt;&lt;/contributors&gt;&lt;titles&gt;&lt;title&gt;&lt;style face="normal" font="default" size="100%"&gt;Nhu c&lt;/style&gt;&lt;style face="normal" font="default" charset="163" size="100%"&gt;ầu dinh d&lt;/style&gt;&lt;style face="normal" font="default" charset="238" size="100%"&gt;ư&lt;/style&gt;&lt;style face="normal" font="default" charset="163" size="100%"&gt;ỡng khuyến nghị cho ng&lt;/style&gt;&lt;style face="normal" font="default" charset="238" size="100%"&gt;ư&lt;/style&gt;&lt;style face="normal" font="default" charset="163" size="100%"&gt;ời Việt Nam&lt;/style&gt;&lt;/title&gt;&lt;/titles&gt;&lt;dates&gt;&lt;year&gt;2026&lt;/year&gt;&lt;/dates&gt;&lt;pub-location&gt;&lt;style face="normal" font="default" size="100%"&gt;Hà N&lt;/style&gt;&lt;style face="normal" font="default" charset="163" size="100%"&gt;ội&lt;/style&gt;&lt;/pub-location&gt;&lt;publisher&gt;&lt;style face="normal" font="default" size="100%"&gt;Nhà xu&lt;/style&gt;&lt;style face="normal" font="default" charset="163" size="100%"&gt;ất bản Y học&lt;/style&gt;&lt;/publisher&gt;&lt;urls&gt;&lt;/urls&gt;&lt;/record&gt;&lt;/Cite&gt;&lt;/EndNote&gt;</w:instrText>
      </w:r>
      <w:r w:rsidRPr="00855769">
        <w:rPr>
          <w:rFonts w:eastAsia="Calibri"/>
          <w:sz w:val="24"/>
          <w:szCs w:val="24"/>
          <w:shd w:val="clear" w:color="auto" w:fill="FFFFFF"/>
          <w:lang w:eastAsia="en-US"/>
        </w:rPr>
        <w:fldChar w:fldCharType="separate"/>
      </w:r>
      <w:r w:rsidRPr="00855769">
        <w:rPr>
          <w:rFonts w:eastAsia="Calibri"/>
          <w:sz w:val="24"/>
          <w:szCs w:val="24"/>
          <w:shd w:val="clear" w:color="auto" w:fill="FFFFFF"/>
          <w:lang w:val="fr-FR" w:eastAsia="en-US"/>
        </w:rPr>
        <w:t>[6]</w:t>
      </w:r>
      <w:r w:rsidRPr="00855769">
        <w:rPr>
          <w:rFonts w:eastAsia="Calibri"/>
          <w:sz w:val="24"/>
          <w:szCs w:val="24"/>
          <w:shd w:val="clear" w:color="auto" w:fill="FFFFFF"/>
          <w:lang w:val="fr-FR" w:eastAsia="en-US"/>
        </w:rPr>
        <w:fldChar w:fldCharType="end"/>
      </w:r>
      <w:r w:rsidRPr="00855769">
        <w:rPr>
          <w:rFonts w:eastAsia="Calibri"/>
          <w:sz w:val="24"/>
          <w:szCs w:val="24"/>
          <w:shd w:val="clear" w:color="auto" w:fill="FFFFFF"/>
          <w:lang w:val="fr-FR" w:eastAsia="en-US"/>
        </w:rPr>
        <w:t xml:space="preserve"> </w:t>
      </w:r>
    </w:p>
    <w:p w14:paraId="45AA322E" w14:textId="77777777" w:rsidR="00BE5168" w:rsidRPr="00570C76" w:rsidRDefault="00BE5168" w:rsidP="00BE5168">
      <w:pPr>
        <w:rPr>
          <w:lang w:val="fr-FR" w:eastAsia="en-US"/>
        </w:rPr>
        <w:sectPr w:rsidR="00BE5168" w:rsidRPr="00570C76" w:rsidSect="00C22BAB">
          <w:endnotePr>
            <w:numFmt w:val="decimal"/>
          </w:endnotePr>
          <w:type w:val="continuous"/>
          <w:pgSz w:w="10773" w:h="15309" w:code="9"/>
          <w:pgMar w:top="1134" w:right="1134" w:bottom="1134" w:left="1134" w:header="567" w:footer="567" w:gutter="284"/>
          <w:cols w:num="2" w:space="284"/>
          <w:titlePg/>
          <w:docGrid w:linePitch="381"/>
        </w:sectPr>
      </w:pPr>
    </w:p>
    <w:p w14:paraId="2D53E0FC" w14:textId="77777777" w:rsidR="00BE5168" w:rsidRPr="00570C76" w:rsidRDefault="009D3CE2" w:rsidP="00BE5168">
      <w:pPr>
        <w:shd w:val="clear" w:color="auto" w:fill="FFFFFF"/>
        <w:tabs>
          <w:tab w:val="left" w:pos="567"/>
        </w:tabs>
        <w:spacing w:before="120" w:after="60"/>
        <w:ind w:firstLine="0"/>
        <w:rPr>
          <w:b/>
          <w:spacing w:val="2"/>
          <w:sz w:val="24"/>
          <w:szCs w:val="24"/>
          <w:shd w:val="clear" w:color="auto" w:fill="FFFFFF"/>
          <w:lang w:val="fr-FR"/>
        </w:rPr>
      </w:pPr>
      <w:r w:rsidRPr="00570C76">
        <w:rPr>
          <w:b/>
          <w:spacing w:val="2"/>
          <w:sz w:val="24"/>
          <w:szCs w:val="24"/>
          <w:shd w:val="clear" w:color="auto" w:fill="FFFFFF"/>
          <w:lang w:val="fr-FR"/>
        </w:rPr>
        <w:t>2.4. Ph</w:t>
      </w:r>
      <w:r w:rsidR="00447793" w:rsidRPr="00570C76">
        <w:rPr>
          <w:b/>
          <w:spacing w:val="2"/>
          <w:sz w:val="24"/>
          <w:szCs w:val="24"/>
          <w:shd w:val="clear" w:color="auto" w:fill="FFFFFF"/>
          <w:lang w:val="fr-FR"/>
        </w:rPr>
        <w:t>ân tích số liệ</w:t>
      </w:r>
      <w:r w:rsidRPr="00570C76">
        <w:rPr>
          <w:b/>
          <w:spacing w:val="2"/>
          <w:sz w:val="24"/>
          <w:szCs w:val="24"/>
          <w:shd w:val="clear" w:color="auto" w:fill="FFFFFF"/>
          <w:lang w:val="fr-FR"/>
        </w:rPr>
        <w:t>u</w:t>
      </w:r>
    </w:p>
    <w:p w14:paraId="05EAE7F6" w14:textId="77777777" w:rsidR="00AE6A31" w:rsidRPr="00570C76" w:rsidRDefault="00AE6A31" w:rsidP="00BE5168">
      <w:pPr>
        <w:shd w:val="clear" w:color="auto" w:fill="FFFFFF"/>
        <w:tabs>
          <w:tab w:val="left" w:pos="567"/>
        </w:tabs>
        <w:spacing w:before="120" w:after="60"/>
        <w:ind w:firstLine="0"/>
        <w:rPr>
          <w:b/>
          <w:spacing w:val="2"/>
          <w:sz w:val="24"/>
          <w:szCs w:val="24"/>
          <w:shd w:val="clear" w:color="auto" w:fill="FFFFFF"/>
          <w:lang w:val="fr-FR"/>
        </w:rPr>
        <w:sectPr w:rsidR="00AE6A31" w:rsidRPr="00570C76" w:rsidSect="009C73C6">
          <w:endnotePr>
            <w:numFmt w:val="decimal"/>
          </w:endnotePr>
          <w:type w:val="continuous"/>
          <w:pgSz w:w="10773" w:h="15309" w:code="9"/>
          <w:pgMar w:top="1134" w:right="1134" w:bottom="1134" w:left="1134" w:header="567" w:footer="567" w:gutter="284"/>
          <w:cols w:space="720"/>
          <w:titlePg/>
          <w:docGrid w:linePitch="381"/>
        </w:sectPr>
      </w:pPr>
    </w:p>
    <w:p w14:paraId="35A034B2" w14:textId="77777777" w:rsidR="00B35BC8" w:rsidRPr="00B35BC8" w:rsidRDefault="00B35BC8" w:rsidP="0003455E">
      <w:pPr>
        <w:spacing w:before="0" w:after="0"/>
        <w:ind w:firstLine="340"/>
        <w:rPr>
          <w:rFonts w:eastAsia="Calibri"/>
          <w:sz w:val="24"/>
          <w:szCs w:val="24"/>
          <w:shd w:val="clear" w:color="auto" w:fill="FFFFFF"/>
          <w:lang w:val="fr-FR" w:eastAsia="en-US"/>
        </w:rPr>
      </w:pPr>
      <w:r w:rsidRPr="00B35BC8">
        <w:rPr>
          <w:rFonts w:eastAsia="Calibri"/>
          <w:sz w:val="24"/>
          <w:szCs w:val="24"/>
          <w:shd w:val="clear" w:color="auto" w:fill="FFFFFF"/>
          <w:lang w:val="fr-FR" w:eastAsia="en-US"/>
        </w:rPr>
        <w:t>Thông tin của người bệnh được nhập bằng phần mềm EpiData 3.1, bao gồm mã số nghiên cứu, tuổi, cân nặng, thể bệnh, số lần điều trị hóa chất và các tác dụng phụ sau lần hóa trị trước như buồn nôn, nôn, mệt mỏi, chán ăn, táo bón và tiêu chảy.</w:t>
      </w:r>
    </w:p>
    <w:p w14:paraId="5E125CB7" w14:textId="0B37E9BC" w:rsidR="00B35BC8" w:rsidRPr="00B35BC8" w:rsidRDefault="00B35BC8" w:rsidP="0003455E">
      <w:pPr>
        <w:spacing w:before="0" w:after="0"/>
        <w:ind w:firstLine="340"/>
        <w:rPr>
          <w:rFonts w:eastAsia="Calibri"/>
          <w:sz w:val="24"/>
          <w:szCs w:val="24"/>
          <w:shd w:val="clear" w:color="auto" w:fill="FFFFFF"/>
          <w:lang w:val="fr-FR" w:eastAsia="en-US"/>
        </w:rPr>
      </w:pPr>
      <w:r w:rsidRPr="00B35BC8">
        <w:rPr>
          <w:rFonts w:eastAsia="Calibri"/>
          <w:sz w:val="24"/>
          <w:szCs w:val="24"/>
          <w:shd w:val="clear" w:color="auto" w:fill="FFFFFF"/>
          <w:lang w:val="fr-FR" w:eastAsia="en-US"/>
        </w:rPr>
        <w:t xml:space="preserve">Số liệu khẩu phần ăn 24 giờ được xử lý trên Microsoft Excel. Đối với từng loại thực phẩm, lượng thực phẩm tiêu thụ được quy đổi sang gam phần ăn được. </w:t>
      </w:r>
      <w:r w:rsidRPr="00B35BC8">
        <w:rPr>
          <w:rFonts w:eastAsia="Calibri"/>
          <w:sz w:val="24"/>
          <w:szCs w:val="24"/>
          <w:shd w:val="clear" w:color="auto" w:fill="FFFFFF"/>
          <w:lang w:val="fr-FR" w:eastAsia="en-US"/>
        </w:rPr>
        <w:t>Hàm lượng năng lượng, protein, lipid, glucid, chất xơ, vitamin và khoáng chất của từng thực phẩm được xác định dựa trên Bảng thành phần thực phẩm Việt Nam.</w:t>
      </w:r>
    </w:p>
    <w:p w14:paraId="017BC056" w14:textId="7B0E7A94" w:rsidR="00B35BC8" w:rsidRPr="00B35BC8" w:rsidRDefault="00B35BC8" w:rsidP="0003455E">
      <w:pPr>
        <w:spacing w:before="0" w:after="0"/>
        <w:ind w:firstLine="340"/>
        <w:rPr>
          <w:rFonts w:eastAsia="Calibri"/>
          <w:sz w:val="24"/>
          <w:szCs w:val="24"/>
          <w:shd w:val="clear" w:color="auto" w:fill="FFFFFF"/>
          <w:lang w:val="fr-FR" w:eastAsia="en-US"/>
        </w:rPr>
      </w:pPr>
      <w:r w:rsidRPr="00B35BC8">
        <w:rPr>
          <w:rFonts w:eastAsia="Calibri"/>
          <w:sz w:val="24"/>
          <w:szCs w:val="24"/>
          <w:shd w:val="clear" w:color="auto" w:fill="FFFFFF"/>
          <w:lang w:val="fr-FR" w:eastAsia="en-US"/>
        </w:rPr>
        <w:t>Sau khi hoàn thành xử lý khẩu phần, các giá trị tổng hợp của từng người bệnh được ghép với bộ số liệu trên EpiData và chuyển sang phần mềm Stata 12.0 để phân tích. Mức ý nghĩa thống kê được xác định khi p &lt; 0,05.</w:t>
      </w:r>
    </w:p>
    <w:p w14:paraId="419A49E0" w14:textId="77777777" w:rsidR="00BE5168" w:rsidRPr="00570C76" w:rsidRDefault="00BE5168" w:rsidP="00BE5168">
      <w:pPr>
        <w:rPr>
          <w:lang w:val="fr-FR" w:eastAsia="en-US"/>
        </w:rPr>
        <w:sectPr w:rsidR="00BE5168" w:rsidRPr="00570C76" w:rsidSect="0003455E">
          <w:endnotePr>
            <w:numFmt w:val="decimal"/>
          </w:endnotePr>
          <w:type w:val="continuous"/>
          <w:pgSz w:w="10773" w:h="15309" w:code="9"/>
          <w:pgMar w:top="1134" w:right="1134" w:bottom="1134" w:left="1134" w:header="567" w:footer="567" w:gutter="284"/>
          <w:cols w:num="2" w:space="340"/>
          <w:titlePg/>
          <w:docGrid w:linePitch="381"/>
        </w:sectPr>
      </w:pPr>
    </w:p>
    <w:p w14:paraId="5710EC8B" w14:textId="77777777" w:rsidR="009118AE" w:rsidRPr="00570C76" w:rsidRDefault="009118AE" w:rsidP="00BE5168">
      <w:pPr>
        <w:shd w:val="clear" w:color="auto" w:fill="FFFFFF"/>
        <w:tabs>
          <w:tab w:val="left" w:pos="567"/>
        </w:tabs>
        <w:spacing w:before="120" w:after="60"/>
        <w:ind w:firstLine="0"/>
        <w:rPr>
          <w:b/>
          <w:spacing w:val="2"/>
          <w:sz w:val="24"/>
          <w:szCs w:val="24"/>
          <w:shd w:val="clear" w:color="auto" w:fill="FFFFFF"/>
          <w:lang w:val="fr-FR"/>
        </w:rPr>
      </w:pPr>
      <w:r w:rsidRPr="00570C76">
        <w:rPr>
          <w:b/>
          <w:spacing w:val="2"/>
          <w:sz w:val="24"/>
          <w:szCs w:val="24"/>
          <w:shd w:val="clear" w:color="auto" w:fill="FFFFFF"/>
          <w:lang w:val="fr-FR"/>
        </w:rPr>
        <w:t>2.5. Đạo đức trong nghiên cứu</w:t>
      </w:r>
    </w:p>
    <w:p w14:paraId="3F4F65FD" w14:textId="77777777" w:rsidR="00DB5A29" w:rsidRPr="00570C76" w:rsidRDefault="00DB5A29" w:rsidP="00DB5A29">
      <w:pPr>
        <w:pStyle w:val="Bibliography"/>
        <w:shd w:val="clear" w:color="auto" w:fill="FFFFFF"/>
        <w:spacing w:after="0" w:line="240" w:lineRule="auto"/>
        <w:ind w:firstLine="340"/>
        <w:jc w:val="both"/>
        <w:rPr>
          <w:rFonts w:ascii="Times New Roman" w:hAnsi="Times New Roman"/>
          <w:sz w:val="24"/>
          <w:szCs w:val="24"/>
          <w:shd w:val="clear" w:color="auto" w:fill="FFFFFF"/>
          <w:lang w:val="fr-FR"/>
        </w:rPr>
        <w:sectPr w:rsidR="00DB5A29" w:rsidRPr="00570C76" w:rsidSect="009C73C6">
          <w:endnotePr>
            <w:numFmt w:val="decimal"/>
          </w:endnotePr>
          <w:type w:val="continuous"/>
          <w:pgSz w:w="10773" w:h="15309" w:code="9"/>
          <w:pgMar w:top="1134" w:right="1134" w:bottom="1134" w:left="1134" w:header="567" w:footer="567" w:gutter="284"/>
          <w:cols w:space="720"/>
          <w:titlePg/>
          <w:docGrid w:linePitch="381"/>
        </w:sectPr>
      </w:pPr>
    </w:p>
    <w:p w14:paraId="5BF6A4BD" w14:textId="77777777" w:rsidR="004362E9" w:rsidRPr="004362E9" w:rsidRDefault="004362E9" w:rsidP="004362E9">
      <w:pPr>
        <w:spacing w:before="0" w:after="0"/>
        <w:ind w:firstLine="340"/>
        <w:rPr>
          <w:rFonts w:eastAsia="Times New Roman"/>
          <w:sz w:val="24"/>
          <w:szCs w:val="24"/>
          <w:lang w:val="fr-FR" w:eastAsia="en-US"/>
        </w:rPr>
      </w:pPr>
      <w:r w:rsidRPr="004362E9">
        <w:rPr>
          <w:rFonts w:eastAsia="Times New Roman"/>
          <w:sz w:val="24"/>
          <w:szCs w:val="24"/>
          <w:lang w:val="fr-FR" w:eastAsia="en-US"/>
        </w:rPr>
        <w:t xml:space="preserve">Đề cương nghiên cứu được thông qua theo quyết định số 253/QĐ- YHDP&amp;YTCC tại Viện đào tạo Y học dự phòng và Y tế công cộng, trường Đại học Y Hà Nội ngày 24/6/2024. </w:t>
      </w:r>
    </w:p>
    <w:p w14:paraId="201AC6F2" w14:textId="77777777" w:rsidR="004362E9" w:rsidRPr="004362E9" w:rsidRDefault="004362E9" w:rsidP="004362E9">
      <w:pPr>
        <w:spacing w:before="0" w:after="0"/>
        <w:ind w:firstLine="340"/>
        <w:rPr>
          <w:rFonts w:eastAsia="Times New Roman"/>
          <w:sz w:val="24"/>
          <w:szCs w:val="24"/>
          <w:lang w:val="fr-FR" w:eastAsia="en-US"/>
        </w:rPr>
      </w:pPr>
      <w:r w:rsidRPr="004362E9">
        <w:rPr>
          <w:rFonts w:eastAsia="Times New Roman"/>
          <w:sz w:val="24"/>
          <w:szCs w:val="24"/>
          <w:lang w:val="fr-FR" w:eastAsia="en-US"/>
        </w:rPr>
        <w:t xml:space="preserve">Người bệnh được giải thích đầy đủ về mục đích nghiên cứu và tự nguyện tham gia. Các thông tin thu thập chỉ sử dụng cho mục đích nghiên cứu. </w:t>
      </w:r>
    </w:p>
    <w:p w14:paraId="34E68ABD" w14:textId="77777777" w:rsidR="00DB5A29" w:rsidRDefault="00DB5A29" w:rsidP="009C4C0F">
      <w:pPr>
        <w:pStyle w:val="1F6"/>
        <w:spacing w:before="360" w:after="120" w:line="240" w:lineRule="auto"/>
        <w:rPr>
          <w:color w:val="000099"/>
          <w:sz w:val="28"/>
          <w:szCs w:val="24"/>
          <w:lang w:val="fr-FR"/>
        </w:rPr>
        <w:sectPr w:rsidR="00DB5A29" w:rsidSect="004362E9">
          <w:endnotePr>
            <w:numFmt w:val="decimal"/>
          </w:endnotePr>
          <w:type w:val="continuous"/>
          <w:pgSz w:w="10773" w:h="15309" w:code="9"/>
          <w:pgMar w:top="1134" w:right="1134" w:bottom="1134" w:left="1134" w:header="567" w:footer="567" w:gutter="284"/>
          <w:cols w:num="2" w:space="284"/>
          <w:titlePg/>
          <w:docGrid w:linePitch="381"/>
        </w:sectPr>
      </w:pPr>
    </w:p>
    <w:p w14:paraId="0B655386" w14:textId="38039AB6" w:rsidR="00447793" w:rsidRPr="009C4C0F" w:rsidRDefault="00447793" w:rsidP="009C4C0F">
      <w:pPr>
        <w:pStyle w:val="1F6"/>
        <w:spacing w:before="360" w:after="120" w:line="240" w:lineRule="auto"/>
        <w:rPr>
          <w:color w:val="000099"/>
          <w:sz w:val="28"/>
          <w:szCs w:val="24"/>
          <w:lang w:val="fr-FR"/>
        </w:rPr>
      </w:pPr>
      <w:r w:rsidRPr="009C4C0F">
        <w:rPr>
          <w:color w:val="000099"/>
          <w:sz w:val="28"/>
          <w:szCs w:val="24"/>
          <w:lang w:val="fr-FR"/>
        </w:rPr>
        <w:t xml:space="preserve">III. KẾT QUẢ </w:t>
      </w:r>
    </w:p>
    <w:p w14:paraId="4941ED82" w14:textId="77777777" w:rsidR="00AE6A31" w:rsidRPr="002917AC" w:rsidRDefault="00AE6A31" w:rsidP="00AE6A31">
      <w:pPr>
        <w:shd w:val="clear" w:color="auto" w:fill="FFFFFF"/>
        <w:tabs>
          <w:tab w:val="left" w:pos="567"/>
        </w:tabs>
        <w:spacing w:before="120" w:after="60"/>
        <w:ind w:firstLine="340"/>
        <w:rPr>
          <w:sz w:val="24"/>
          <w:szCs w:val="24"/>
          <w:shd w:val="clear" w:color="auto" w:fill="FFFFFF"/>
          <w:lang w:val="fr-FR"/>
        </w:rPr>
        <w:sectPr w:rsidR="00AE6A31" w:rsidRPr="002917AC" w:rsidSect="009C73C6">
          <w:headerReference w:type="first" r:id="rId15"/>
          <w:footerReference w:type="first" r:id="rId16"/>
          <w:endnotePr>
            <w:numFmt w:val="decimal"/>
          </w:endnotePr>
          <w:type w:val="continuous"/>
          <w:pgSz w:w="10773" w:h="15309" w:code="9"/>
          <w:pgMar w:top="1134" w:right="1134" w:bottom="1134" w:left="1134" w:header="567" w:footer="567" w:gutter="284"/>
          <w:cols w:space="720"/>
          <w:titlePg/>
          <w:docGrid w:linePitch="381"/>
        </w:sectPr>
      </w:pPr>
    </w:p>
    <w:p w14:paraId="7EB00501" w14:textId="77777777" w:rsidR="00900B07" w:rsidRPr="00002665" w:rsidRDefault="00900B07" w:rsidP="00D33046">
      <w:pPr>
        <w:pStyle w:val="NormalWeb"/>
        <w:spacing w:before="120" w:beforeAutospacing="0" w:after="60" w:afterAutospacing="0"/>
        <w:ind w:firstLine="0"/>
        <w:rPr>
          <w:i/>
          <w:iCs/>
          <w:lang w:val="fr-FR"/>
        </w:rPr>
      </w:pPr>
      <w:r w:rsidRPr="00002665">
        <w:rPr>
          <w:b/>
          <w:bCs/>
          <w:lang w:val="fr-FR"/>
        </w:rPr>
        <w:t>Bảng 1</w:t>
      </w:r>
      <w:r w:rsidRPr="00002665">
        <w:rPr>
          <w:i/>
          <w:iCs/>
          <w:lang w:val="fr-FR"/>
        </w:rPr>
        <w:t>. Thông tin chung và đặc điểm lâm sàng của người bệnh (n=142)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2551"/>
        <w:gridCol w:w="1701"/>
        <w:gridCol w:w="1275"/>
      </w:tblGrid>
      <w:tr w:rsidR="00900B07" w:rsidRPr="00900B07" w14:paraId="4CF38F7D" w14:textId="77777777" w:rsidTr="00E83FE4">
        <w:tc>
          <w:tcPr>
            <w:tcW w:w="5245" w:type="dxa"/>
            <w:gridSpan w:val="2"/>
            <w:tcBorders>
              <w:top w:val="single" w:sz="4" w:space="0" w:color="auto"/>
              <w:bottom w:val="single" w:sz="4" w:space="0" w:color="auto"/>
            </w:tcBorders>
          </w:tcPr>
          <w:p w14:paraId="41BCFC10" w14:textId="77777777" w:rsidR="00900B07" w:rsidRPr="00900B07" w:rsidRDefault="00900B07" w:rsidP="00900B07">
            <w:pPr>
              <w:pStyle w:val="NormalWeb"/>
              <w:spacing w:before="0" w:beforeAutospacing="0" w:after="0" w:afterAutospacing="0"/>
              <w:ind w:firstLine="0"/>
            </w:pPr>
            <w:r w:rsidRPr="00900B07">
              <w:t>Thông tin chung</w:t>
            </w:r>
          </w:p>
        </w:tc>
        <w:tc>
          <w:tcPr>
            <w:tcW w:w="1701" w:type="dxa"/>
            <w:tcBorders>
              <w:top w:val="single" w:sz="4" w:space="0" w:color="auto"/>
              <w:bottom w:val="single" w:sz="4" w:space="0" w:color="auto"/>
            </w:tcBorders>
          </w:tcPr>
          <w:p w14:paraId="0A1EBFAB" w14:textId="77777777" w:rsidR="00900B07" w:rsidRPr="00900B07" w:rsidRDefault="00900B07" w:rsidP="00900B07">
            <w:pPr>
              <w:pStyle w:val="NormalWeb"/>
              <w:spacing w:before="0" w:beforeAutospacing="0" w:after="0" w:afterAutospacing="0"/>
              <w:ind w:firstLine="0"/>
            </w:pPr>
            <w:r w:rsidRPr="00900B07">
              <w:t>Số lượng</w:t>
            </w:r>
          </w:p>
        </w:tc>
        <w:tc>
          <w:tcPr>
            <w:tcW w:w="1275" w:type="dxa"/>
            <w:tcBorders>
              <w:top w:val="single" w:sz="4" w:space="0" w:color="auto"/>
              <w:bottom w:val="single" w:sz="4" w:space="0" w:color="auto"/>
            </w:tcBorders>
          </w:tcPr>
          <w:p w14:paraId="58ABAC08" w14:textId="77777777" w:rsidR="00900B07" w:rsidRPr="00900B07" w:rsidRDefault="00900B07" w:rsidP="00900B07">
            <w:pPr>
              <w:pStyle w:val="NormalWeb"/>
              <w:spacing w:before="0" w:beforeAutospacing="0" w:after="0" w:afterAutospacing="0"/>
              <w:ind w:firstLine="0"/>
            </w:pPr>
            <w:r w:rsidRPr="00900B07">
              <w:t>Tỷ lệ (%)</w:t>
            </w:r>
          </w:p>
        </w:tc>
      </w:tr>
      <w:tr w:rsidR="00900B07" w:rsidRPr="00900B07" w14:paraId="5803577B" w14:textId="77777777" w:rsidTr="00E83FE4">
        <w:tc>
          <w:tcPr>
            <w:tcW w:w="2694" w:type="dxa"/>
            <w:vMerge w:val="restart"/>
            <w:tcBorders>
              <w:top w:val="single" w:sz="4" w:space="0" w:color="auto"/>
            </w:tcBorders>
          </w:tcPr>
          <w:p w14:paraId="36D48D6C" w14:textId="77777777" w:rsidR="00900B07" w:rsidRPr="00900B07" w:rsidRDefault="00900B07" w:rsidP="00900B07">
            <w:pPr>
              <w:pStyle w:val="NormalWeb"/>
              <w:spacing w:before="0" w:beforeAutospacing="0" w:after="0" w:afterAutospacing="0"/>
              <w:ind w:firstLine="0"/>
            </w:pPr>
            <w:r w:rsidRPr="00900B07">
              <w:t>Nhóm tuổi</w:t>
            </w:r>
          </w:p>
        </w:tc>
        <w:tc>
          <w:tcPr>
            <w:tcW w:w="2551" w:type="dxa"/>
            <w:tcBorders>
              <w:top w:val="single" w:sz="4" w:space="0" w:color="auto"/>
            </w:tcBorders>
          </w:tcPr>
          <w:p w14:paraId="13422800" w14:textId="77777777" w:rsidR="00900B07" w:rsidRPr="00900B07" w:rsidRDefault="00900B07" w:rsidP="00900B07">
            <w:pPr>
              <w:pStyle w:val="NormalWeb"/>
              <w:spacing w:before="0" w:beforeAutospacing="0" w:after="0" w:afterAutospacing="0"/>
              <w:ind w:firstLine="0"/>
            </w:pPr>
            <w:r w:rsidRPr="00900B07">
              <w:t>&lt;50</w:t>
            </w:r>
          </w:p>
        </w:tc>
        <w:tc>
          <w:tcPr>
            <w:tcW w:w="1701" w:type="dxa"/>
            <w:tcBorders>
              <w:top w:val="single" w:sz="4" w:space="0" w:color="auto"/>
            </w:tcBorders>
          </w:tcPr>
          <w:p w14:paraId="6C055194" w14:textId="77777777" w:rsidR="00900B07" w:rsidRPr="00900B07" w:rsidRDefault="00900B07" w:rsidP="00900B07">
            <w:pPr>
              <w:pStyle w:val="NormalWeb"/>
              <w:spacing w:before="0" w:beforeAutospacing="0" w:after="0" w:afterAutospacing="0"/>
              <w:ind w:firstLine="0"/>
            </w:pPr>
            <w:r w:rsidRPr="00900B07">
              <w:rPr>
                <w:rFonts w:eastAsia="MS Mincho"/>
                <w:color w:val="000000" w:themeColor="text1"/>
              </w:rPr>
              <w:t>64</w:t>
            </w:r>
          </w:p>
        </w:tc>
        <w:tc>
          <w:tcPr>
            <w:tcW w:w="1275" w:type="dxa"/>
            <w:tcBorders>
              <w:top w:val="single" w:sz="4" w:space="0" w:color="auto"/>
            </w:tcBorders>
          </w:tcPr>
          <w:p w14:paraId="231782D8" w14:textId="77777777" w:rsidR="00900B07" w:rsidRPr="00900B07" w:rsidRDefault="00900B07" w:rsidP="00900B07">
            <w:pPr>
              <w:pStyle w:val="NormalWeb"/>
              <w:spacing w:before="0" w:beforeAutospacing="0" w:after="0" w:afterAutospacing="0"/>
              <w:ind w:firstLine="0"/>
            </w:pPr>
            <w:r w:rsidRPr="00900B07">
              <w:rPr>
                <w:color w:val="000000" w:themeColor="text1"/>
              </w:rPr>
              <w:t>45,0</w:t>
            </w:r>
          </w:p>
        </w:tc>
      </w:tr>
      <w:tr w:rsidR="00900B07" w:rsidRPr="00900B07" w14:paraId="622F3BA2" w14:textId="77777777" w:rsidTr="00E83FE4">
        <w:tc>
          <w:tcPr>
            <w:tcW w:w="2694" w:type="dxa"/>
            <w:vMerge/>
          </w:tcPr>
          <w:p w14:paraId="134000AC" w14:textId="77777777" w:rsidR="00900B07" w:rsidRPr="00900B07" w:rsidRDefault="00900B07" w:rsidP="00900B07">
            <w:pPr>
              <w:pStyle w:val="NormalWeb"/>
              <w:spacing w:before="0" w:beforeAutospacing="0" w:after="0" w:afterAutospacing="0"/>
              <w:ind w:firstLine="0"/>
            </w:pPr>
          </w:p>
        </w:tc>
        <w:tc>
          <w:tcPr>
            <w:tcW w:w="2551" w:type="dxa"/>
          </w:tcPr>
          <w:p w14:paraId="19668B0C" w14:textId="77777777" w:rsidR="00900B07" w:rsidRPr="00900B07" w:rsidRDefault="00900B07" w:rsidP="00900B07">
            <w:pPr>
              <w:pStyle w:val="NormalWeb"/>
              <w:spacing w:before="0" w:beforeAutospacing="0" w:after="0" w:afterAutospacing="0"/>
              <w:ind w:firstLine="0"/>
            </w:pPr>
            <w:r w:rsidRPr="00900B07">
              <w:t xml:space="preserve">≥50 </w:t>
            </w:r>
          </w:p>
        </w:tc>
        <w:tc>
          <w:tcPr>
            <w:tcW w:w="1701" w:type="dxa"/>
          </w:tcPr>
          <w:p w14:paraId="0DF1068E" w14:textId="77777777" w:rsidR="00900B07" w:rsidRPr="00900B07" w:rsidRDefault="00900B07" w:rsidP="00900B07">
            <w:pPr>
              <w:pStyle w:val="NormalWeb"/>
              <w:spacing w:before="0" w:beforeAutospacing="0" w:after="0" w:afterAutospacing="0"/>
              <w:ind w:firstLine="0"/>
            </w:pPr>
            <w:r w:rsidRPr="00900B07">
              <w:rPr>
                <w:rFonts w:eastAsia="MS Mincho"/>
                <w:color w:val="000000" w:themeColor="text1"/>
              </w:rPr>
              <w:t>78</w:t>
            </w:r>
          </w:p>
        </w:tc>
        <w:tc>
          <w:tcPr>
            <w:tcW w:w="1275" w:type="dxa"/>
          </w:tcPr>
          <w:p w14:paraId="72953C17" w14:textId="77777777" w:rsidR="00900B07" w:rsidRPr="00900B07" w:rsidRDefault="00900B07" w:rsidP="00900B07">
            <w:pPr>
              <w:pStyle w:val="NormalWeb"/>
              <w:spacing w:before="0" w:beforeAutospacing="0" w:after="0" w:afterAutospacing="0"/>
              <w:ind w:firstLine="0"/>
            </w:pPr>
            <w:r w:rsidRPr="00900B07">
              <w:rPr>
                <w:color w:val="000000" w:themeColor="text1"/>
              </w:rPr>
              <w:t>55,0</w:t>
            </w:r>
          </w:p>
        </w:tc>
      </w:tr>
      <w:tr w:rsidR="00900B07" w:rsidRPr="00900B07" w14:paraId="49F11B21" w14:textId="77777777" w:rsidTr="00E83FE4">
        <w:tc>
          <w:tcPr>
            <w:tcW w:w="2694" w:type="dxa"/>
            <w:vMerge/>
          </w:tcPr>
          <w:p w14:paraId="490FAAAA" w14:textId="77777777" w:rsidR="00900B07" w:rsidRPr="00900B07" w:rsidRDefault="00900B07" w:rsidP="00900B07">
            <w:pPr>
              <w:pStyle w:val="NormalWeb"/>
              <w:spacing w:before="0" w:beforeAutospacing="0" w:after="0" w:afterAutospacing="0"/>
              <w:ind w:firstLine="0"/>
            </w:pPr>
          </w:p>
        </w:tc>
        <w:tc>
          <w:tcPr>
            <w:tcW w:w="2551" w:type="dxa"/>
          </w:tcPr>
          <w:p w14:paraId="79131C6A" w14:textId="77777777" w:rsidR="00900B07" w:rsidRPr="00900B07" w:rsidRDefault="00900B07" w:rsidP="00900B07">
            <w:pPr>
              <w:pStyle w:val="NormalWeb"/>
              <w:spacing w:before="0" w:beforeAutospacing="0" w:after="0" w:afterAutospacing="0"/>
              <w:ind w:firstLine="0"/>
            </w:pPr>
            <w:r w:rsidRPr="00900B07">
              <w:t>Trung bình</w:t>
            </w:r>
          </w:p>
        </w:tc>
        <w:tc>
          <w:tcPr>
            <w:tcW w:w="2976" w:type="dxa"/>
            <w:gridSpan w:val="2"/>
          </w:tcPr>
          <w:p w14:paraId="6D35F47C" w14:textId="77777777" w:rsidR="00900B07" w:rsidRPr="00900B07" w:rsidRDefault="00900B07" w:rsidP="007D2B75">
            <w:pPr>
              <w:pStyle w:val="NormalWeb"/>
              <w:spacing w:before="0" w:beforeAutospacing="0" w:after="0" w:afterAutospacing="0"/>
              <w:ind w:firstLine="0"/>
              <w:jc w:val="left"/>
            </w:pPr>
            <w:r w:rsidRPr="00900B07">
              <w:rPr>
                <w:color w:val="000000" w:themeColor="text1"/>
              </w:rPr>
              <w:t>51± 9,6</w:t>
            </w:r>
          </w:p>
        </w:tc>
      </w:tr>
      <w:tr w:rsidR="00900B07" w:rsidRPr="00900B07" w14:paraId="7744BC3B" w14:textId="77777777" w:rsidTr="00E83FE4">
        <w:tc>
          <w:tcPr>
            <w:tcW w:w="2694" w:type="dxa"/>
            <w:vMerge w:val="restart"/>
          </w:tcPr>
          <w:p w14:paraId="41AA91FC" w14:textId="77777777" w:rsidR="00900B07" w:rsidRPr="00900B07" w:rsidRDefault="00900B07" w:rsidP="00900B07">
            <w:pPr>
              <w:pStyle w:val="NormalWeb"/>
              <w:spacing w:before="0" w:beforeAutospacing="0" w:after="0" w:afterAutospacing="0"/>
              <w:ind w:firstLine="0"/>
            </w:pPr>
            <w:r w:rsidRPr="00900B07">
              <w:t>Thể bệnh</w:t>
            </w:r>
          </w:p>
        </w:tc>
        <w:tc>
          <w:tcPr>
            <w:tcW w:w="2551" w:type="dxa"/>
          </w:tcPr>
          <w:p w14:paraId="47AF57F3" w14:textId="77777777" w:rsidR="00900B07" w:rsidRPr="00900B07" w:rsidRDefault="00900B07" w:rsidP="00900B07">
            <w:pPr>
              <w:pStyle w:val="NormalWeb"/>
              <w:spacing w:before="0" w:beforeAutospacing="0" w:after="0" w:afterAutospacing="0"/>
              <w:ind w:firstLine="0"/>
            </w:pPr>
            <w:r w:rsidRPr="00900B07">
              <w:t>Có thụ thể nội tiết</w:t>
            </w:r>
          </w:p>
        </w:tc>
        <w:tc>
          <w:tcPr>
            <w:tcW w:w="1701" w:type="dxa"/>
          </w:tcPr>
          <w:p w14:paraId="2CCDD23B" w14:textId="77777777" w:rsidR="00900B07" w:rsidRPr="00900B07" w:rsidRDefault="00900B07" w:rsidP="00900B07">
            <w:pPr>
              <w:pStyle w:val="NormalWeb"/>
              <w:spacing w:before="0" w:beforeAutospacing="0" w:after="0" w:afterAutospacing="0"/>
              <w:ind w:firstLine="0"/>
            </w:pPr>
            <w:r w:rsidRPr="00900B07">
              <w:rPr>
                <w:bCs/>
                <w:iCs/>
                <w:color w:val="000000" w:themeColor="text1"/>
              </w:rPr>
              <w:t>97</w:t>
            </w:r>
          </w:p>
        </w:tc>
        <w:tc>
          <w:tcPr>
            <w:tcW w:w="1275" w:type="dxa"/>
          </w:tcPr>
          <w:p w14:paraId="6F06E9D0" w14:textId="77777777" w:rsidR="00900B07" w:rsidRPr="00900B07" w:rsidRDefault="00900B07" w:rsidP="00900B07">
            <w:pPr>
              <w:pStyle w:val="NormalWeb"/>
              <w:spacing w:before="0" w:beforeAutospacing="0" w:after="0" w:afterAutospacing="0"/>
              <w:ind w:firstLine="0"/>
            </w:pPr>
            <w:r w:rsidRPr="00900B07">
              <w:rPr>
                <w:bCs/>
                <w:iCs/>
                <w:color w:val="000000" w:themeColor="text1"/>
              </w:rPr>
              <w:t>68,3</w:t>
            </w:r>
          </w:p>
        </w:tc>
      </w:tr>
      <w:tr w:rsidR="00900B07" w:rsidRPr="00900B07" w14:paraId="0712B5AB" w14:textId="77777777" w:rsidTr="00E83FE4">
        <w:tc>
          <w:tcPr>
            <w:tcW w:w="2694" w:type="dxa"/>
            <w:vMerge/>
          </w:tcPr>
          <w:p w14:paraId="22F62463" w14:textId="77777777" w:rsidR="00900B07" w:rsidRPr="00900B07" w:rsidRDefault="00900B07" w:rsidP="00900B07">
            <w:pPr>
              <w:pStyle w:val="NormalWeb"/>
              <w:spacing w:before="0" w:beforeAutospacing="0" w:after="0" w:afterAutospacing="0"/>
              <w:ind w:firstLine="0"/>
            </w:pPr>
          </w:p>
        </w:tc>
        <w:tc>
          <w:tcPr>
            <w:tcW w:w="2551" w:type="dxa"/>
          </w:tcPr>
          <w:p w14:paraId="57DEB4AB" w14:textId="77777777" w:rsidR="00900B07" w:rsidRPr="00900B07" w:rsidRDefault="00900B07" w:rsidP="00900B07">
            <w:pPr>
              <w:pStyle w:val="NormalWeb"/>
              <w:spacing w:before="0" w:beforeAutospacing="0" w:after="0" w:afterAutospacing="0"/>
              <w:ind w:firstLine="0"/>
            </w:pPr>
            <w:r w:rsidRPr="00900B07">
              <w:t>Không có thụ thể nội tiết</w:t>
            </w:r>
          </w:p>
        </w:tc>
        <w:tc>
          <w:tcPr>
            <w:tcW w:w="1701" w:type="dxa"/>
          </w:tcPr>
          <w:p w14:paraId="15C5E1A2" w14:textId="77777777" w:rsidR="00900B07" w:rsidRPr="00900B07" w:rsidRDefault="00900B07" w:rsidP="00900B07">
            <w:pPr>
              <w:pStyle w:val="NormalWeb"/>
              <w:spacing w:before="0" w:beforeAutospacing="0" w:after="0" w:afterAutospacing="0"/>
              <w:ind w:firstLine="0"/>
            </w:pPr>
            <w:r w:rsidRPr="00900B07">
              <w:rPr>
                <w:bCs/>
                <w:iCs/>
                <w:color w:val="000000" w:themeColor="text1"/>
              </w:rPr>
              <w:t>45</w:t>
            </w:r>
          </w:p>
        </w:tc>
        <w:tc>
          <w:tcPr>
            <w:tcW w:w="1275" w:type="dxa"/>
          </w:tcPr>
          <w:p w14:paraId="636DD1B3" w14:textId="77777777" w:rsidR="00900B07" w:rsidRPr="00900B07" w:rsidRDefault="00900B07" w:rsidP="00900B07">
            <w:pPr>
              <w:pStyle w:val="NormalWeb"/>
              <w:spacing w:before="0" w:beforeAutospacing="0" w:after="0" w:afterAutospacing="0"/>
              <w:ind w:firstLine="0"/>
            </w:pPr>
            <w:r w:rsidRPr="00900B07">
              <w:rPr>
                <w:bCs/>
                <w:iCs/>
                <w:color w:val="000000" w:themeColor="text1"/>
              </w:rPr>
              <w:t>31,7</w:t>
            </w:r>
          </w:p>
        </w:tc>
      </w:tr>
      <w:tr w:rsidR="00900B07" w:rsidRPr="00900B07" w14:paraId="71AA65D1" w14:textId="77777777" w:rsidTr="00E83FE4">
        <w:tc>
          <w:tcPr>
            <w:tcW w:w="2694" w:type="dxa"/>
            <w:vMerge w:val="restart"/>
          </w:tcPr>
          <w:p w14:paraId="73D01B56" w14:textId="77777777" w:rsidR="00900B07" w:rsidRPr="00900B07" w:rsidRDefault="00900B07" w:rsidP="00900B07">
            <w:pPr>
              <w:pStyle w:val="NormalWeb"/>
              <w:spacing w:before="0" w:beforeAutospacing="0" w:after="0" w:afterAutospacing="0"/>
              <w:ind w:firstLine="0"/>
            </w:pPr>
            <w:r w:rsidRPr="00900B07">
              <w:t xml:space="preserve">Số lần đã điều trị hóa chất </w:t>
            </w:r>
          </w:p>
        </w:tc>
        <w:tc>
          <w:tcPr>
            <w:tcW w:w="2551" w:type="dxa"/>
          </w:tcPr>
          <w:p w14:paraId="11B5B79E" w14:textId="77777777" w:rsidR="00900B07" w:rsidRPr="00900B07" w:rsidRDefault="00900B07" w:rsidP="00900B07">
            <w:pPr>
              <w:pStyle w:val="NormalWeb"/>
              <w:spacing w:before="0" w:beforeAutospacing="0" w:after="0" w:afterAutospacing="0"/>
              <w:ind w:firstLine="0"/>
            </w:pPr>
            <w:r w:rsidRPr="00900B07">
              <w:t>Dưới 3 lần</w:t>
            </w:r>
          </w:p>
        </w:tc>
        <w:tc>
          <w:tcPr>
            <w:tcW w:w="1701" w:type="dxa"/>
          </w:tcPr>
          <w:p w14:paraId="0351E82B" w14:textId="77777777" w:rsidR="00900B07" w:rsidRPr="00900B07" w:rsidRDefault="00900B07" w:rsidP="00900B07">
            <w:pPr>
              <w:pStyle w:val="NormalWeb"/>
              <w:spacing w:before="0" w:beforeAutospacing="0" w:after="0" w:afterAutospacing="0"/>
              <w:ind w:firstLine="0"/>
            </w:pPr>
            <w:r w:rsidRPr="00900B07">
              <w:t>40</w:t>
            </w:r>
          </w:p>
        </w:tc>
        <w:tc>
          <w:tcPr>
            <w:tcW w:w="1275" w:type="dxa"/>
          </w:tcPr>
          <w:p w14:paraId="78445CD6" w14:textId="77777777" w:rsidR="00900B07" w:rsidRPr="00900B07" w:rsidRDefault="00900B07" w:rsidP="00900B07">
            <w:pPr>
              <w:pStyle w:val="NormalWeb"/>
              <w:spacing w:before="0" w:beforeAutospacing="0" w:after="0" w:afterAutospacing="0"/>
              <w:ind w:firstLine="0"/>
            </w:pPr>
            <w:r w:rsidRPr="00900B07">
              <w:t>28,2</w:t>
            </w:r>
          </w:p>
        </w:tc>
      </w:tr>
      <w:tr w:rsidR="00900B07" w:rsidRPr="00900B07" w14:paraId="3EC07479" w14:textId="77777777" w:rsidTr="00FE76EA">
        <w:tc>
          <w:tcPr>
            <w:tcW w:w="2694" w:type="dxa"/>
            <w:vMerge/>
          </w:tcPr>
          <w:p w14:paraId="3110FF3C" w14:textId="77777777" w:rsidR="00900B07" w:rsidRPr="00900B07" w:rsidRDefault="00900B07" w:rsidP="00900B07">
            <w:pPr>
              <w:pStyle w:val="NormalWeb"/>
              <w:spacing w:before="0" w:beforeAutospacing="0" w:after="0" w:afterAutospacing="0"/>
              <w:ind w:firstLine="0"/>
            </w:pPr>
          </w:p>
        </w:tc>
        <w:tc>
          <w:tcPr>
            <w:tcW w:w="2551" w:type="dxa"/>
          </w:tcPr>
          <w:p w14:paraId="741C6175" w14:textId="77777777" w:rsidR="00900B07" w:rsidRPr="00900B07" w:rsidRDefault="00900B07" w:rsidP="00900B07">
            <w:pPr>
              <w:pStyle w:val="NormalWeb"/>
              <w:spacing w:before="0" w:beforeAutospacing="0" w:after="0" w:afterAutospacing="0"/>
              <w:ind w:firstLine="0"/>
            </w:pPr>
            <w:r w:rsidRPr="00900B07">
              <w:t>Từ 3-5 lần</w:t>
            </w:r>
          </w:p>
        </w:tc>
        <w:tc>
          <w:tcPr>
            <w:tcW w:w="1701" w:type="dxa"/>
          </w:tcPr>
          <w:p w14:paraId="7FD3BC56" w14:textId="77777777" w:rsidR="00900B07" w:rsidRPr="00900B07" w:rsidRDefault="00900B07" w:rsidP="00900B07">
            <w:pPr>
              <w:pStyle w:val="NormalWeb"/>
              <w:spacing w:before="0" w:beforeAutospacing="0" w:after="0" w:afterAutospacing="0"/>
              <w:ind w:firstLine="0"/>
            </w:pPr>
            <w:r w:rsidRPr="00900B07">
              <w:t>57</w:t>
            </w:r>
          </w:p>
        </w:tc>
        <w:tc>
          <w:tcPr>
            <w:tcW w:w="1275" w:type="dxa"/>
          </w:tcPr>
          <w:p w14:paraId="78ED32BD" w14:textId="77777777" w:rsidR="00900B07" w:rsidRPr="00900B07" w:rsidRDefault="00900B07" w:rsidP="00900B07">
            <w:pPr>
              <w:pStyle w:val="NormalWeb"/>
              <w:spacing w:before="0" w:beforeAutospacing="0" w:after="0" w:afterAutospacing="0"/>
              <w:ind w:firstLine="0"/>
            </w:pPr>
            <w:r w:rsidRPr="00900B07">
              <w:t>40,1</w:t>
            </w:r>
          </w:p>
        </w:tc>
      </w:tr>
      <w:tr w:rsidR="00900B07" w:rsidRPr="00900B07" w14:paraId="02EB1F1B" w14:textId="77777777" w:rsidTr="00FE76EA">
        <w:tc>
          <w:tcPr>
            <w:tcW w:w="2694" w:type="dxa"/>
            <w:vMerge/>
            <w:tcBorders>
              <w:bottom w:val="single" w:sz="4" w:space="0" w:color="auto"/>
            </w:tcBorders>
          </w:tcPr>
          <w:p w14:paraId="78410A83" w14:textId="77777777" w:rsidR="00900B07" w:rsidRPr="00900B07" w:rsidRDefault="00900B07" w:rsidP="00900B07">
            <w:pPr>
              <w:pStyle w:val="NormalWeb"/>
              <w:spacing w:before="0" w:beforeAutospacing="0" w:after="0" w:afterAutospacing="0"/>
              <w:ind w:firstLine="0"/>
            </w:pPr>
          </w:p>
        </w:tc>
        <w:tc>
          <w:tcPr>
            <w:tcW w:w="2551" w:type="dxa"/>
            <w:tcBorders>
              <w:bottom w:val="single" w:sz="4" w:space="0" w:color="auto"/>
            </w:tcBorders>
          </w:tcPr>
          <w:p w14:paraId="723D4B82" w14:textId="77777777" w:rsidR="00900B07" w:rsidRPr="00900B07" w:rsidRDefault="00900B07" w:rsidP="00900B07">
            <w:pPr>
              <w:pStyle w:val="NormalWeb"/>
              <w:spacing w:before="0" w:beforeAutospacing="0" w:after="0" w:afterAutospacing="0"/>
              <w:ind w:firstLine="0"/>
            </w:pPr>
            <w:r w:rsidRPr="00900B07">
              <w:t>Trên 5 lần</w:t>
            </w:r>
          </w:p>
        </w:tc>
        <w:tc>
          <w:tcPr>
            <w:tcW w:w="1701" w:type="dxa"/>
            <w:tcBorders>
              <w:bottom w:val="single" w:sz="4" w:space="0" w:color="auto"/>
            </w:tcBorders>
          </w:tcPr>
          <w:p w14:paraId="3486A740" w14:textId="77777777" w:rsidR="00900B07" w:rsidRPr="00900B07" w:rsidRDefault="00900B07" w:rsidP="00900B07">
            <w:pPr>
              <w:pStyle w:val="NormalWeb"/>
              <w:spacing w:before="0" w:beforeAutospacing="0" w:after="0" w:afterAutospacing="0"/>
              <w:ind w:firstLine="0"/>
            </w:pPr>
            <w:r w:rsidRPr="00900B07">
              <w:t>45</w:t>
            </w:r>
          </w:p>
        </w:tc>
        <w:tc>
          <w:tcPr>
            <w:tcW w:w="1275" w:type="dxa"/>
            <w:tcBorders>
              <w:bottom w:val="single" w:sz="4" w:space="0" w:color="auto"/>
            </w:tcBorders>
          </w:tcPr>
          <w:p w14:paraId="2CCB00D1" w14:textId="77777777" w:rsidR="00900B07" w:rsidRPr="00900B07" w:rsidRDefault="00900B07" w:rsidP="00900B07">
            <w:pPr>
              <w:pStyle w:val="NormalWeb"/>
              <w:spacing w:before="0" w:beforeAutospacing="0" w:after="0" w:afterAutospacing="0"/>
              <w:ind w:firstLine="0"/>
            </w:pPr>
            <w:r w:rsidRPr="00900B07">
              <w:t>31,7</w:t>
            </w:r>
          </w:p>
        </w:tc>
      </w:tr>
    </w:tbl>
    <w:p w14:paraId="78D04DCA" w14:textId="77777777" w:rsidR="005E6E51" w:rsidRDefault="005E6E51" w:rsidP="00900B07">
      <w:pPr>
        <w:shd w:val="clear" w:color="auto" w:fill="FFFFFF"/>
        <w:tabs>
          <w:tab w:val="left" w:pos="567"/>
        </w:tabs>
        <w:spacing w:before="0" w:after="0"/>
        <w:ind w:firstLine="0"/>
        <w:rPr>
          <w:sz w:val="24"/>
          <w:szCs w:val="24"/>
          <w:shd w:val="clear" w:color="auto" w:fill="FFFFFF"/>
        </w:rPr>
        <w:sectPr w:rsidR="005E6E51" w:rsidSect="00900B07">
          <w:endnotePr>
            <w:numFmt w:val="decimal"/>
          </w:endnotePr>
          <w:type w:val="continuous"/>
          <w:pgSz w:w="10773" w:h="15309" w:code="9"/>
          <w:pgMar w:top="1134" w:right="1134" w:bottom="1134" w:left="1134" w:header="567" w:footer="567" w:gutter="284"/>
          <w:cols w:space="284"/>
          <w:titlePg/>
          <w:docGrid w:linePitch="381"/>
        </w:sectPr>
      </w:pPr>
    </w:p>
    <w:p w14:paraId="158D9D89" w14:textId="77777777" w:rsidR="00900B07" w:rsidRPr="00900B07" w:rsidRDefault="00900B07" w:rsidP="005E6E51">
      <w:pPr>
        <w:shd w:val="clear" w:color="auto" w:fill="FFFFFF"/>
        <w:tabs>
          <w:tab w:val="left" w:pos="567"/>
        </w:tabs>
        <w:spacing w:before="0" w:after="0"/>
        <w:ind w:firstLine="340"/>
        <w:rPr>
          <w:sz w:val="24"/>
          <w:szCs w:val="24"/>
          <w:shd w:val="clear" w:color="auto" w:fill="FFFFFF"/>
        </w:rPr>
      </w:pPr>
      <w:r w:rsidRPr="00900B07">
        <w:rPr>
          <w:sz w:val="24"/>
          <w:szCs w:val="24"/>
          <w:shd w:val="clear" w:color="auto" w:fill="FFFFFF"/>
        </w:rPr>
        <w:t xml:space="preserve">Theo bảng 1, 142 người bệnh tham gia nghiên cứu với độ tuổi trung bình là 51 ± 9,6 tuổi. Nhóm người bệnh từ 50 tuổi trở lên chiếm tỷ lệ 55,0%, trong khi nhóm dưới 50 tuổi chiếm 45,0%. Về thể bệnh, phần lớn người bệnh có thụ thể nội tiết </w:t>
      </w:r>
      <w:r w:rsidRPr="00900B07">
        <w:rPr>
          <w:sz w:val="24"/>
          <w:szCs w:val="24"/>
          <w:shd w:val="clear" w:color="auto" w:fill="FFFFFF"/>
        </w:rPr>
        <w:t>dương tính, chiếm 68,3%.Xét theo số lần đã điều trị hóa chất, nhóm đã điều trị từ 3–5 lần chiếm tỷ lệ cao nhất với 40,1%, nhóm điều trị dưới 3 lần chiếm 28,2%.</w:t>
      </w:r>
    </w:p>
    <w:p w14:paraId="6233AE09" w14:textId="77777777" w:rsidR="00AE6A31" w:rsidRPr="00900B07" w:rsidRDefault="00AE6A31" w:rsidP="005E6E51">
      <w:pPr>
        <w:shd w:val="clear" w:color="auto" w:fill="FFFFFF"/>
        <w:tabs>
          <w:tab w:val="left" w:pos="567"/>
        </w:tabs>
        <w:spacing w:before="0" w:after="0"/>
        <w:ind w:firstLine="340"/>
        <w:rPr>
          <w:b/>
          <w:sz w:val="24"/>
          <w:szCs w:val="24"/>
        </w:rPr>
      </w:pPr>
    </w:p>
    <w:p w14:paraId="6A4546D3" w14:textId="77777777" w:rsidR="005E6E51" w:rsidRDefault="005E6E51" w:rsidP="00900B07">
      <w:pPr>
        <w:shd w:val="clear" w:color="auto" w:fill="FFFFFF"/>
        <w:tabs>
          <w:tab w:val="left" w:pos="567"/>
        </w:tabs>
        <w:spacing w:before="0" w:after="0"/>
        <w:ind w:firstLine="0"/>
        <w:rPr>
          <w:b/>
          <w:sz w:val="24"/>
          <w:szCs w:val="24"/>
        </w:rPr>
        <w:sectPr w:rsidR="005E6E51" w:rsidSect="005E6E51">
          <w:endnotePr>
            <w:numFmt w:val="decimal"/>
          </w:endnotePr>
          <w:type w:val="continuous"/>
          <w:pgSz w:w="10773" w:h="15309" w:code="9"/>
          <w:pgMar w:top="1134" w:right="1134" w:bottom="1134" w:left="1134" w:header="567" w:footer="567" w:gutter="284"/>
          <w:cols w:num="2" w:space="284"/>
          <w:titlePg/>
          <w:docGrid w:linePitch="381"/>
        </w:sectPr>
      </w:pPr>
    </w:p>
    <w:p w14:paraId="30E4C17E" w14:textId="02A6CE10" w:rsidR="00900B07" w:rsidRPr="00900B07" w:rsidRDefault="00900B07" w:rsidP="00900B07">
      <w:pPr>
        <w:shd w:val="clear" w:color="auto" w:fill="FFFFFF"/>
        <w:tabs>
          <w:tab w:val="left" w:pos="567"/>
        </w:tabs>
        <w:spacing w:before="0" w:after="0"/>
        <w:ind w:firstLine="0"/>
        <w:rPr>
          <w:b/>
          <w:sz w:val="24"/>
          <w:szCs w:val="24"/>
        </w:rPr>
      </w:pPr>
      <w:r w:rsidRPr="00900B07">
        <w:rPr>
          <w:noProof/>
          <w:sz w:val="24"/>
          <w:szCs w:val="24"/>
        </w:rPr>
        <w:lastRenderedPageBreak/>
        <w:drawing>
          <wp:inline distT="0" distB="0" distL="0" distR="0" wp14:anchorId="10BB6BD8" wp14:editId="0124FF8F">
            <wp:extent cx="4907280" cy="2506980"/>
            <wp:effectExtent l="0" t="0" r="7620" b="7620"/>
            <wp:docPr id="5" name="Chart 5">
              <a:extLst xmlns:a="http://schemas.openxmlformats.org/drawingml/2006/main">
                <a:ext uri="{FF2B5EF4-FFF2-40B4-BE49-F238E27FC236}">
                  <a16:creationId xmlns:a16="http://schemas.microsoft.com/office/drawing/2014/main" id="{815F455A-DD09-209E-0063-5DF33C3663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47B6936" w14:textId="67817739" w:rsidR="00900B07" w:rsidRPr="005E6E51" w:rsidRDefault="002E2598" w:rsidP="00FF60BC">
      <w:pPr>
        <w:pStyle w:val="Caption"/>
        <w:widowControl w:val="0"/>
        <w:spacing w:before="120" w:after="60"/>
        <w:ind w:firstLine="0"/>
        <w:jc w:val="center"/>
        <w:rPr>
          <w:b w:val="0"/>
          <w:bCs w:val="0"/>
          <w:i/>
          <w:iCs/>
          <w:color w:val="000000" w:themeColor="text1"/>
          <w:sz w:val="24"/>
          <w:szCs w:val="24"/>
        </w:rPr>
      </w:pPr>
      <w:bookmarkStart w:id="2" w:name="_Toc212230928"/>
      <w:bookmarkStart w:id="3" w:name="_Toc216169301"/>
      <w:bookmarkStart w:id="4" w:name="_Toc216683250"/>
      <w:r>
        <w:rPr>
          <w:color w:val="000000" w:themeColor="text1"/>
          <w:sz w:val="24"/>
          <w:szCs w:val="24"/>
        </w:rPr>
        <w:t>Hình</w:t>
      </w:r>
      <w:r w:rsidR="00900B07" w:rsidRPr="005E6E51">
        <w:rPr>
          <w:color w:val="000000" w:themeColor="text1"/>
          <w:sz w:val="24"/>
          <w:szCs w:val="24"/>
        </w:rPr>
        <w:t xml:space="preserve"> 1</w:t>
      </w:r>
      <w:r w:rsidR="00900B07" w:rsidRPr="00900B07">
        <w:rPr>
          <w:i/>
          <w:iCs/>
          <w:color w:val="000000" w:themeColor="text1"/>
          <w:sz w:val="24"/>
          <w:szCs w:val="24"/>
        </w:rPr>
        <w:t xml:space="preserve">. </w:t>
      </w:r>
      <w:r w:rsidR="00900B07" w:rsidRPr="005E6E51">
        <w:rPr>
          <w:b w:val="0"/>
          <w:bCs w:val="0"/>
          <w:i/>
          <w:iCs/>
          <w:color w:val="000000" w:themeColor="text1"/>
          <w:sz w:val="24"/>
          <w:szCs w:val="24"/>
        </w:rPr>
        <w:t>Một số tác dụng phụ trong lần hóa trị trước ở người bệnh</w:t>
      </w:r>
      <w:bookmarkEnd w:id="2"/>
      <w:bookmarkEnd w:id="3"/>
      <w:bookmarkEnd w:id="4"/>
      <w:r w:rsidR="005E6E51">
        <w:rPr>
          <w:b w:val="0"/>
          <w:bCs w:val="0"/>
          <w:i/>
          <w:iCs/>
          <w:color w:val="000000" w:themeColor="text1"/>
          <w:sz w:val="24"/>
          <w:szCs w:val="24"/>
        </w:rPr>
        <w:t xml:space="preserve"> (n=142)</w:t>
      </w:r>
    </w:p>
    <w:p w14:paraId="441964C0" w14:textId="77777777" w:rsidR="005E6E51" w:rsidRDefault="005E6E51" w:rsidP="00900B07">
      <w:pPr>
        <w:pStyle w:val="C3"/>
        <w:widowControl w:val="0"/>
        <w:spacing w:line="240" w:lineRule="auto"/>
        <w:rPr>
          <w:b w:val="0"/>
          <w:bCs/>
          <w:i w:val="0"/>
          <w:iCs/>
          <w:color w:val="000000" w:themeColor="text1"/>
          <w:sz w:val="24"/>
          <w:szCs w:val="24"/>
        </w:rPr>
        <w:sectPr w:rsidR="005E6E51" w:rsidSect="00900B07">
          <w:endnotePr>
            <w:numFmt w:val="decimal"/>
          </w:endnotePr>
          <w:type w:val="continuous"/>
          <w:pgSz w:w="10773" w:h="15309" w:code="9"/>
          <w:pgMar w:top="1134" w:right="1134" w:bottom="1134" w:left="1134" w:header="567" w:footer="567" w:gutter="284"/>
          <w:cols w:space="284"/>
          <w:titlePg/>
          <w:docGrid w:linePitch="381"/>
        </w:sectPr>
      </w:pPr>
    </w:p>
    <w:p w14:paraId="6A70E920" w14:textId="53F1E01F" w:rsidR="00D33046" w:rsidRPr="00FF60BC" w:rsidRDefault="002E2598" w:rsidP="00FF60BC">
      <w:pPr>
        <w:pStyle w:val="C3"/>
        <w:widowControl w:val="0"/>
        <w:spacing w:line="240" w:lineRule="auto"/>
        <w:ind w:firstLine="340"/>
        <w:rPr>
          <w:b w:val="0"/>
          <w:bCs/>
        </w:rPr>
        <w:sectPr w:rsidR="00D33046" w:rsidRPr="00FF60BC" w:rsidSect="00D33046">
          <w:endnotePr>
            <w:numFmt w:val="decimal"/>
          </w:endnotePr>
          <w:type w:val="continuous"/>
          <w:pgSz w:w="10773" w:h="15309" w:code="9"/>
          <w:pgMar w:top="1134" w:right="1134" w:bottom="1134" w:left="1134" w:header="567" w:footer="567" w:gutter="284"/>
          <w:cols w:num="2" w:space="284"/>
          <w:titlePg/>
          <w:docGrid w:linePitch="381"/>
        </w:sectPr>
      </w:pPr>
      <w:r>
        <w:rPr>
          <w:b w:val="0"/>
          <w:bCs/>
          <w:i w:val="0"/>
          <w:iCs/>
          <w:color w:val="000000" w:themeColor="text1"/>
          <w:sz w:val="24"/>
          <w:szCs w:val="24"/>
        </w:rPr>
        <w:t>Hình</w:t>
      </w:r>
      <w:r w:rsidR="00900B07" w:rsidRPr="00900B07">
        <w:rPr>
          <w:b w:val="0"/>
          <w:bCs/>
          <w:i w:val="0"/>
          <w:iCs/>
          <w:color w:val="000000" w:themeColor="text1"/>
          <w:sz w:val="24"/>
          <w:szCs w:val="24"/>
        </w:rPr>
        <w:t xml:space="preserve"> 1 cho thấy về tác dụng phụ ghi nhận ở lần hóa chất trước, mệt mỏi chiếm tỷ lệ cao nhất với 87,3%, tiếp đến chán ăn </w:t>
      </w:r>
      <w:r w:rsidR="00900B07" w:rsidRPr="00900B07">
        <w:rPr>
          <w:b w:val="0"/>
          <w:bCs/>
          <w:i w:val="0"/>
          <w:iCs/>
          <w:color w:val="000000" w:themeColor="text1"/>
          <w:sz w:val="24"/>
          <w:szCs w:val="24"/>
        </w:rPr>
        <w:t>(72,5%) và buồn nôn (55,6%). Nôn xuất hiện ở 37,3% và táo bón ở 37,3%, trong khi tiêu chảy ít gặp nhất với 17,6%.</w:t>
      </w:r>
    </w:p>
    <w:p w14:paraId="04768B55" w14:textId="14D5AFED" w:rsidR="00900B07" w:rsidRPr="005E6E51" w:rsidRDefault="00900B07" w:rsidP="00D33046">
      <w:pPr>
        <w:pStyle w:val="NormalWeb"/>
        <w:spacing w:before="120" w:beforeAutospacing="0" w:after="60" w:afterAutospacing="0"/>
        <w:ind w:firstLine="0"/>
        <w:rPr>
          <w:i/>
          <w:iCs/>
        </w:rPr>
      </w:pPr>
      <w:r w:rsidRPr="005E6E51">
        <w:rPr>
          <w:b/>
          <w:bCs/>
        </w:rPr>
        <w:t>Bảng 2.</w:t>
      </w:r>
      <w:r w:rsidRPr="00900B07">
        <w:rPr>
          <w:b/>
          <w:bCs/>
          <w:i/>
          <w:iCs/>
        </w:rPr>
        <w:t xml:space="preserve"> </w:t>
      </w:r>
      <w:r w:rsidRPr="005E6E51">
        <w:rPr>
          <w:i/>
          <w:iCs/>
        </w:rPr>
        <w:t xml:space="preserve">Đặc điểm khẩu phần 24 giờ của đối tượng nghiên cứu (n=142)  </w:t>
      </w:r>
    </w:p>
    <w:tbl>
      <w:tblPr>
        <w:tblpPr w:vertAnchor="text" w:tblpXSpec="center" w:tblpY="1"/>
        <w:tblOverlap w:val="never"/>
        <w:tblW w:w="8727" w:type="dxa"/>
        <w:tblBorders>
          <w:top w:val="nil"/>
          <w:left w:val="nil"/>
          <w:bottom w:val="nil"/>
          <w:right w:val="nil"/>
          <w:insideH w:val="nil"/>
          <w:insideV w:val="nil"/>
        </w:tblBorders>
        <w:tblLayout w:type="fixed"/>
        <w:tblLook w:val="0600" w:firstRow="0" w:lastRow="0" w:firstColumn="0" w:lastColumn="0" w:noHBand="1" w:noVBand="1"/>
      </w:tblPr>
      <w:tblGrid>
        <w:gridCol w:w="2012"/>
        <w:gridCol w:w="256"/>
        <w:gridCol w:w="3872"/>
        <w:gridCol w:w="2587"/>
      </w:tblGrid>
      <w:tr w:rsidR="00900B07" w:rsidRPr="00900B07" w14:paraId="24086357" w14:textId="77777777" w:rsidTr="0097552C">
        <w:trPr>
          <w:trHeight w:val="92"/>
        </w:trPr>
        <w:tc>
          <w:tcPr>
            <w:tcW w:w="6140" w:type="dxa"/>
            <w:gridSpan w:val="3"/>
            <w:tcBorders>
              <w:top w:val="single" w:sz="4" w:space="0" w:color="auto"/>
              <w:left w:val="nil"/>
              <w:bottom w:val="single" w:sz="4" w:space="0" w:color="auto"/>
              <w:right w:val="nil"/>
            </w:tcBorders>
            <w:tcMar>
              <w:top w:w="40" w:type="dxa"/>
              <w:left w:w="40" w:type="dxa"/>
              <w:bottom w:w="40" w:type="dxa"/>
              <w:right w:w="40" w:type="dxa"/>
            </w:tcMar>
            <w:vAlign w:val="center"/>
          </w:tcPr>
          <w:p w14:paraId="52CBF007" w14:textId="77777777" w:rsidR="00900B07" w:rsidRPr="00900B07" w:rsidRDefault="00900B07" w:rsidP="00900B07">
            <w:pPr>
              <w:widowControl w:val="0"/>
              <w:spacing w:before="0" w:after="0"/>
              <w:ind w:firstLine="0"/>
              <w:rPr>
                <w:rFonts w:eastAsia="Times New Roman"/>
                <w:color w:val="000000" w:themeColor="text1"/>
                <w:sz w:val="24"/>
                <w:szCs w:val="24"/>
              </w:rPr>
            </w:pPr>
            <w:bookmarkStart w:id="5" w:name="_Hlk191502933"/>
            <w:r w:rsidRPr="00900B07">
              <w:rPr>
                <w:rFonts w:eastAsia="Times New Roman"/>
                <w:color w:val="000000" w:themeColor="text1"/>
                <w:sz w:val="24"/>
                <w:szCs w:val="24"/>
              </w:rPr>
              <w:t>(n= 142)</w:t>
            </w:r>
          </w:p>
        </w:tc>
        <w:tc>
          <w:tcPr>
            <w:tcW w:w="2587" w:type="dxa"/>
            <w:tcBorders>
              <w:top w:val="single" w:sz="4" w:space="0" w:color="auto"/>
              <w:left w:val="nil"/>
              <w:bottom w:val="single" w:sz="4" w:space="0" w:color="auto"/>
              <w:right w:val="nil"/>
            </w:tcBorders>
            <w:tcMar>
              <w:top w:w="40" w:type="dxa"/>
              <w:left w:w="40" w:type="dxa"/>
              <w:bottom w:w="40" w:type="dxa"/>
              <w:right w:w="40" w:type="dxa"/>
            </w:tcMar>
            <w:vAlign w:val="center"/>
          </w:tcPr>
          <w:p w14:paraId="74C42690" w14:textId="77777777" w:rsidR="00900B07" w:rsidRPr="00900B07" w:rsidRDefault="00900B07" w:rsidP="00900B07">
            <w:pPr>
              <w:widowControl w:val="0"/>
              <w:spacing w:before="0" w:after="0"/>
              <w:ind w:firstLine="0"/>
              <w:rPr>
                <w:rFonts w:eastAsia="Times New Roman"/>
                <w:color w:val="000000" w:themeColor="text1"/>
                <w:sz w:val="24"/>
                <w:szCs w:val="24"/>
              </w:rPr>
            </w:pPr>
            <w:r w:rsidRPr="00900B07">
              <w:rPr>
                <w:rFonts w:eastAsia="Times New Roman"/>
                <w:color w:val="000000" w:themeColor="text1"/>
                <w:sz w:val="24"/>
                <w:szCs w:val="24"/>
              </w:rPr>
              <w:t>TB±SD</w:t>
            </w:r>
          </w:p>
        </w:tc>
      </w:tr>
      <w:tr w:rsidR="00900B07" w:rsidRPr="00900B07" w14:paraId="61637BD9" w14:textId="77777777" w:rsidTr="0097552C">
        <w:trPr>
          <w:trHeight w:val="576"/>
        </w:trPr>
        <w:tc>
          <w:tcPr>
            <w:tcW w:w="6140" w:type="dxa"/>
            <w:gridSpan w:val="3"/>
            <w:tcBorders>
              <w:top w:val="single" w:sz="4" w:space="0" w:color="auto"/>
              <w:left w:val="nil"/>
              <w:bottom w:val="nil"/>
              <w:right w:val="nil"/>
            </w:tcBorders>
            <w:tcMar>
              <w:top w:w="40" w:type="dxa"/>
              <w:left w:w="40" w:type="dxa"/>
              <w:bottom w:w="40" w:type="dxa"/>
              <w:right w:w="40" w:type="dxa"/>
            </w:tcMar>
            <w:vAlign w:val="center"/>
          </w:tcPr>
          <w:p w14:paraId="70D7D259" w14:textId="77777777" w:rsidR="00900B07" w:rsidRPr="00900B07" w:rsidRDefault="00900B07" w:rsidP="00900B07">
            <w:pPr>
              <w:widowControl w:val="0"/>
              <w:spacing w:before="0" w:after="0"/>
              <w:ind w:firstLine="0"/>
              <w:rPr>
                <w:rFonts w:eastAsia="Times New Roman"/>
                <w:color w:val="000000" w:themeColor="text1"/>
                <w:sz w:val="24"/>
                <w:szCs w:val="24"/>
              </w:rPr>
            </w:pPr>
            <w:r w:rsidRPr="00900B07">
              <w:rPr>
                <w:rFonts w:eastAsia="Times New Roman"/>
                <w:color w:val="000000" w:themeColor="text1"/>
                <w:sz w:val="24"/>
                <w:szCs w:val="24"/>
              </w:rPr>
              <w:t>Năng lượng (Kcal/ngày)</w:t>
            </w:r>
          </w:p>
          <w:p w14:paraId="22ADA70E" w14:textId="77777777" w:rsidR="00900B07" w:rsidRPr="00900B07" w:rsidRDefault="00900B07" w:rsidP="00900B07">
            <w:pPr>
              <w:widowControl w:val="0"/>
              <w:spacing w:before="0" w:after="0"/>
              <w:ind w:firstLine="0"/>
              <w:rPr>
                <w:rFonts w:eastAsia="Times New Roman"/>
                <w:color w:val="000000" w:themeColor="text1"/>
                <w:sz w:val="24"/>
                <w:szCs w:val="24"/>
              </w:rPr>
            </w:pPr>
            <w:r w:rsidRPr="00900B07">
              <w:rPr>
                <w:rFonts w:eastAsia="Times New Roman"/>
                <w:color w:val="000000" w:themeColor="text1"/>
                <w:sz w:val="24"/>
                <w:szCs w:val="24"/>
              </w:rPr>
              <w:t>(Kcal/kg/24 giờ)</w:t>
            </w:r>
          </w:p>
        </w:tc>
        <w:tc>
          <w:tcPr>
            <w:tcW w:w="2587" w:type="dxa"/>
            <w:tcBorders>
              <w:top w:val="single" w:sz="4" w:space="0" w:color="auto"/>
              <w:left w:val="nil"/>
              <w:bottom w:val="nil"/>
              <w:right w:val="nil"/>
            </w:tcBorders>
            <w:tcMar>
              <w:top w:w="40" w:type="dxa"/>
              <w:left w:w="40" w:type="dxa"/>
              <w:bottom w:w="40" w:type="dxa"/>
              <w:right w:w="40" w:type="dxa"/>
            </w:tcMar>
            <w:vAlign w:val="center"/>
          </w:tcPr>
          <w:p w14:paraId="7AEE8E56" w14:textId="77777777" w:rsidR="00900B07" w:rsidRPr="00900B07" w:rsidRDefault="00900B07" w:rsidP="00900B07">
            <w:pPr>
              <w:widowControl w:val="0"/>
              <w:spacing w:before="0" w:after="0"/>
              <w:ind w:firstLine="0"/>
              <w:rPr>
                <w:color w:val="000000" w:themeColor="text1"/>
                <w:sz w:val="24"/>
                <w:szCs w:val="24"/>
              </w:rPr>
            </w:pPr>
            <w:r w:rsidRPr="00900B07">
              <w:rPr>
                <w:rFonts w:eastAsia="Times New Roman"/>
                <w:color w:val="000000" w:themeColor="text1"/>
                <w:sz w:val="24"/>
                <w:szCs w:val="24"/>
              </w:rPr>
              <w:t xml:space="preserve">1395,1 </w:t>
            </w:r>
            <w:r w:rsidRPr="00900B07">
              <w:rPr>
                <w:color w:val="000000" w:themeColor="text1"/>
                <w:sz w:val="24"/>
                <w:szCs w:val="24"/>
              </w:rPr>
              <w:t>± 386,8</w:t>
            </w:r>
          </w:p>
          <w:p w14:paraId="2CD779AC" w14:textId="77777777" w:rsidR="00900B07" w:rsidRPr="00900B07" w:rsidRDefault="00900B07" w:rsidP="00900B07">
            <w:pPr>
              <w:widowControl w:val="0"/>
              <w:spacing w:before="0" w:after="0"/>
              <w:ind w:firstLine="0"/>
              <w:rPr>
                <w:rFonts w:eastAsia="Times New Roman"/>
                <w:color w:val="000000" w:themeColor="text1"/>
                <w:sz w:val="24"/>
                <w:szCs w:val="24"/>
              </w:rPr>
            </w:pPr>
            <w:r w:rsidRPr="00900B07">
              <w:rPr>
                <w:rFonts w:eastAsia="Times New Roman"/>
                <w:color w:val="000000" w:themeColor="text1"/>
                <w:sz w:val="24"/>
                <w:szCs w:val="24"/>
              </w:rPr>
              <w:t>(25,8</w:t>
            </w:r>
            <w:r w:rsidRPr="00900B07">
              <w:rPr>
                <w:color w:val="000000" w:themeColor="text1"/>
                <w:sz w:val="24"/>
                <w:szCs w:val="24"/>
              </w:rPr>
              <w:t>±7,8)</w:t>
            </w:r>
          </w:p>
        </w:tc>
      </w:tr>
      <w:tr w:rsidR="00900B07" w:rsidRPr="00900B07" w14:paraId="11CF4AA8" w14:textId="77777777" w:rsidTr="0097552C">
        <w:trPr>
          <w:trHeight w:val="189"/>
        </w:trPr>
        <w:tc>
          <w:tcPr>
            <w:tcW w:w="2268" w:type="dxa"/>
            <w:gridSpan w:val="2"/>
            <w:vMerge w:val="restart"/>
            <w:tcBorders>
              <w:top w:val="nil"/>
              <w:left w:val="nil"/>
              <w:bottom w:val="nil"/>
              <w:right w:val="nil"/>
            </w:tcBorders>
            <w:tcMar>
              <w:top w:w="40" w:type="dxa"/>
              <w:left w:w="40" w:type="dxa"/>
              <w:bottom w:w="40" w:type="dxa"/>
              <w:right w:w="40" w:type="dxa"/>
            </w:tcMar>
            <w:vAlign w:val="center"/>
          </w:tcPr>
          <w:p w14:paraId="40930ECC" w14:textId="77777777" w:rsidR="00900B07" w:rsidRPr="00900B07" w:rsidRDefault="00900B07" w:rsidP="00900B07">
            <w:pPr>
              <w:widowControl w:val="0"/>
              <w:spacing w:before="0" w:after="0"/>
              <w:ind w:firstLine="0"/>
              <w:rPr>
                <w:rFonts w:eastAsia="Times New Roman"/>
                <w:color w:val="000000" w:themeColor="text1"/>
                <w:sz w:val="24"/>
                <w:szCs w:val="24"/>
              </w:rPr>
            </w:pPr>
            <w:r w:rsidRPr="00900B07">
              <w:rPr>
                <w:rFonts w:eastAsia="Times New Roman"/>
                <w:color w:val="000000" w:themeColor="text1"/>
                <w:sz w:val="24"/>
                <w:szCs w:val="24"/>
              </w:rPr>
              <w:t xml:space="preserve">Protein </w:t>
            </w:r>
          </w:p>
          <w:p w14:paraId="64AB6F37" w14:textId="77777777" w:rsidR="00900B07" w:rsidRPr="00900B07" w:rsidRDefault="00900B07" w:rsidP="00900B07">
            <w:pPr>
              <w:widowControl w:val="0"/>
              <w:spacing w:before="0" w:after="0"/>
              <w:ind w:firstLine="0"/>
              <w:rPr>
                <w:rFonts w:eastAsia="Times New Roman"/>
                <w:color w:val="000000" w:themeColor="text1"/>
                <w:sz w:val="24"/>
                <w:szCs w:val="24"/>
              </w:rPr>
            </w:pPr>
          </w:p>
        </w:tc>
        <w:tc>
          <w:tcPr>
            <w:tcW w:w="3872" w:type="dxa"/>
            <w:tcBorders>
              <w:top w:val="nil"/>
              <w:left w:val="nil"/>
              <w:bottom w:val="nil"/>
              <w:right w:val="nil"/>
            </w:tcBorders>
            <w:tcMar>
              <w:top w:w="40" w:type="dxa"/>
              <w:left w:w="40" w:type="dxa"/>
              <w:bottom w:w="40" w:type="dxa"/>
              <w:right w:w="40" w:type="dxa"/>
            </w:tcMar>
            <w:vAlign w:val="center"/>
          </w:tcPr>
          <w:p w14:paraId="1FD67948" w14:textId="77777777" w:rsidR="00900B07" w:rsidRPr="00900B07" w:rsidRDefault="00900B07" w:rsidP="00900B07">
            <w:pPr>
              <w:widowControl w:val="0"/>
              <w:spacing w:before="0" w:after="0"/>
              <w:ind w:firstLine="0"/>
              <w:rPr>
                <w:rFonts w:eastAsia="Times New Roman"/>
                <w:color w:val="000000" w:themeColor="text1"/>
                <w:sz w:val="24"/>
                <w:szCs w:val="24"/>
                <w:lang w:val="nl-NL"/>
              </w:rPr>
            </w:pPr>
            <w:r w:rsidRPr="00900B07">
              <w:rPr>
                <w:rFonts w:eastAsia="Times New Roman"/>
                <w:color w:val="000000" w:themeColor="text1"/>
                <w:sz w:val="24"/>
                <w:szCs w:val="24"/>
                <w:lang w:val="nl-NL"/>
              </w:rPr>
              <w:t>Tỉ lệ Protein trong khẩu phần (%)</w:t>
            </w:r>
          </w:p>
        </w:tc>
        <w:tc>
          <w:tcPr>
            <w:tcW w:w="2587" w:type="dxa"/>
            <w:tcBorders>
              <w:top w:val="nil"/>
              <w:left w:val="nil"/>
              <w:bottom w:val="nil"/>
              <w:right w:val="nil"/>
            </w:tcBorders>
            <w:tcMar>
              <w:top w:w="40" w:type="dxa"/>
              <w:left w:w="40" w:type="dxa"/>
              <w:bottom w:w="40" w:type="dxa"/>
              <w:right w:w="40" w:type="dxa"/>
            </w:tcMar>
            <w:vAlign w:val="center"/>
          </w:tcPr>
          <w:p w14:paraId="01F79301" w14:textId="77777777" w:rsidR="00900B07" w:rsidRPr="00900B07" w:rsidRDefault="00900B07" w:rsidP="00900B07">
            <w:pPr>
              <w:widowControl w:val="0"/>
              <w:spacing w:before="0" w:after="0"/>
              <w:ind w:firstLine="0"/>
              <w:rPr>
                <w:rFonts w:eastAsia="Times New Roman"/>
                <w:color w:val="000000" w:themeColor="text1"/>
                <w:sz w:val="24"/>
                <w:szCs w:val="24"/>
              </w:rPr>
            </w:pPr>
            <w:r w:rsidRPr="00900B07">
              <w:rPr>
                <w:rFonts w:eastAsia="Times New Roman"/>
                <w:color w:val="000000" w:themeColor="text1"/>
                <w:sz w:val="24"/>
                <w:szCs w:val="24"/>
              </w:rPr>
              <w:t xml:space="preserve">23,4 </w:t>
            </w:r>
            <w:r w:rsidRPr="00900B07">
              <w:rPr>
                <w:color w:val="000000" w:themeColor="text1"/>
                <w:sz w:val="24"/>
                <w:szCs w:val="24"/>
              </w:rPr>
              <w:t>±4,6</w:t>
            </w:r>
          </w:p>
        </w:tc>
      </w:tr>
      <w:tr w:rsidR="00900B07" w:rsidRPr="00900B07" w14:paraId="3FF2A7C2" w14:textId="77777777" w:rsidTr="00FE76EA">
        <w:trPr>
          <w:trHeight w:val="202"/>
        </w:trPr>
        <w:tc>
          <w:tcPr>
            <w:tcW w:w="2268" w:type="dxa"/>
            <w:gridSpan w:val="2"/>
            <w:vMerge/>
            <w:tcBorders>
              <w:top w:val="nil"/>
              <w:left w:val="nil"/>
              <w:bottom w:val="nil"/>
              <w:right w:val="nil"/>
            </w:tcBorders>
            <w:tcMar>
              <w:top w:w="100" w:type="dxa"/>
              <w:left w:w="100" w:type="dxa"/>
              <w:bottom w:w="100" w:type="dxa"/>
              <w:right w:w="100" w:type="dxa"/>
            </w:tcMar>
            <w:vAlign w:val="center"/>
          </w:tcPr>
          <w:p w14:paraId="586FD8D6" w14:textId="77777777" w:rsidR="00900B07" w:rsidRPr="00900B07" w:rsidRDefault="00900B07" w:rsidP="00900B07">
            <w:pPr>
              <w:widowControl w:val="0"/>
              <w:spacing w:before="0" w:after="0"/>
              <w:ind w:firstLine="0"/>
              <w:rPr>
                <w:rFonts w:eastAsia="Times New Roman"/>
                <w:color w:val="000000" w:themeColor="text1"/>
                <w:sz w:val="24"/>
                <w:szCs w:val="24"/>
              </w:rPr>
            </w:pPr>
          </w:p>
        </w:tc>
        <w:tc>
          <w:tcPr>
            <w:tcW w:w="3872" w:type="dxa"/>
            <w:tcBorders>
              <w:top w:val="nil"/>
              <w:left w:val="nil"/>
              <w:bottom w:val="nil"/>
              <w:right w:val="nil"/>
            </w:tcBorders>
            <w:tcMar>
              <w:top w:w="40" w:type="dxa"/>
              <w:left w:w="40" w:type="dxa"/>
              <w:bottom w:w="40" w:type="dxa"/>
              <w:right w:w="40" w:type="dxa"/>
            </w:tcMar>
            <w:vAlign w:val="center"/>
          </w:tcPr>
          <w:p w14:paraId="5295FAA8" w14:textId="17E37BF3" w:rsidR="00900B07" w:rsidRPr="00900B07" w:rsidRDefault="00900B07" w:rsidP="009B7254">
            <w:pPr>
              <w:widowControl w:val="0"/>
              <w:spacing w:before="0" w:after="0"/>
              <w:ind w:firstLine="0"/>
              <w:rPr>
                <w:rFonts w:eastAsia="Times New Roman"/>
                <w:color w:val="000000" w:themeColor="text1"/>
                <w:sz w:val="24"/>
                <w:szCs w:val="24"/>
              </w:rPr>
            </w:pPr>
            <w:r w:rsidRPr="00900B07">
              <w:rPr>
                <w:rFonts w:eastAsia="Times New Roman"/>
                <w:color w:val="000000" w:themeColor="text1"/>
                <w:sz w:val="24"/>
                <w:szCs w:val="24"/>
              </w:rPr>
              <w:t>P tổng số (g/ngày)</w:t>
            </w:r>
            <w:r w:rsidR="009B7254">
              <w:rPr>
                <w:rFonts w:eastAsia="Times New Roman"/>
                <w:color w:val="000000" w:themeColor="text1"/>
                <w:sz w:val="24"/>
                <w:szCs w:val="24"/>
              </w:rPr>
              <w:t xml:space="preserve"> </w:t>
            </w:r>
            <w:r w:rsidRPr="00900B07">
              <w:rPr>
                <w:rFonts w:eastAsia="Times New Roman"/>
                <w:color w:val="000000" w:themeColor="text1"/>
                <w:sz w:val="24"/>
                <w:szCs w:val="24"/>
              </w:rPr>
              <w:t>(g/kg/ngày)</w:t>
            </w:r>
          </w:p>
        </w:tc>
        <w:tc>
          <w:tcPr>
            <w:tcW w:w="2587" w:type="dxa"/>
            <w:tcBorders>
              <w:top w:val="nil"/>
              <w:left w:val="nil"/>
              <w:bottom w:val="nil"/>
              <w:right w:val="nil"/>
            </w:tcBorders>
            <w:tcMar>
              <w:top w:w="40" w:type="dxa"/>
              <w:left w:w="40" w:type="dxa"/>
              <w:bottom w:w="40" w:type="dxa"/>
              <w:right w:w="40" w:type="dxa"/>
            </w:tcMar>
            <w:vAlign w:val="center"/>
          </w:tcPr>
          <w:p w14:paraId="37D34B0B" w14:textId="41351D34" w:rsidR="00900B07" w:rsidRPr="00900B07" w:rsidRDefault="00900B07" w:rsidP="009B7254">
            <w:pPr>
              <w:widowControl w:val="0"/>
              <w:spacing w:before="0" w:after="0"/>
              <w:ind w:firstLine="0"/>
              <w:rPr>
                <w:rFonts w:eastAsia="Times New Roman"/>
                <w:color w:val="000000" w:themeColor="text1"/>
                <w:sz w:val="24"/>
                <w:szCs w:val="24"/>
              </w:rPr>
            </w:pPr>
            <w:r w:rsidRPr="00900B07">
              <w:rPr>
                <w:rFonts w:eastAsia="Times New Roman"/>
                <w:color w:val="000000" w:themeColor="text1"/>
                <w:sz w:val="24"/>
                <w:szCs w:val="24"/>
              </w:rPr>
              <w:t xml:space="preserve">80,3 </w:t>
            </w:r>
            <w:r w:rsidRPr="00900B07">
              <w:rPr>
                <w:color w:val="000000" w:themeColor="text1"/>
                <w:sz w:val="24"/>
                <w:szCs w:val="24"/>
              </w:rPr>
              <w:t>± 23,2</w:t>
            </w:r>
            <w:r w:rsidR="009B7254">
              <w:rPr>
                <w:color w:val="000000" w:themeColor="text1"/>
                <w:sz w:val="24"/>
                <w:szCs w:val="24"/>
              </w:rPr>
              <w:t xml:space="preserve"> </w:t>
            </w:r>
            <w:r w:rsidRPr="00900B07">
              <w:rPr>
                <w:rFonts w:eastAsia="Times New Roman"/>
                <w:color w:val="000000" w:themeColor="text1"/>
                <w:sz w:val="24"/>
                <w:szCs w:val="24"/>
              </w:rPr>
              <w:t xml:space="preserve">(1,5 </w:t>
            </w:r>
            <w:r w:rsidRPr="00900B07">
              <w:rPr>
                <w:color w:val="000000" w:themeColor="text1"/>
                <w:sz w:val="24"/>
                <w:szCs w:val="24"/>
              </w:rPr>
              <w:t xml:space="preserve">± 0,5) </w:t>
            </w:r>
          </w:p>
        </w:tc>
      </w:tr>
      <w:tr w:rsidR="00900B07" w:rsidRPr="00900B07" w14:paraId="5C8717C2" w14:textId="77777777" w:rsidTr="003317DF">
        <w:trPr>
          <w:trHeight w:val="74"/>
        </w:trPr>
        <w:tc>
          <w:tcPr>
            <w:tcW w:w="2268" w:type="dxa"/>
            <w:gridSpan w:val="2"/>
            <w:vMerge/>
            <w:tcBorders>
              <w:top w:val="nil"/>
              <w:left w:val="nil"/>
              <w:bottom w:val="nil"/>
              <w:right w:val="nil"/>
            </w:tcBorders>
            <w:tcMar>
              <w:top w:w="40" w:type="dxa"/>
              <w:left w:w="40" w:type="dxa"/>
              <w:bottom w:w="40" w:type="dxa"/>
              <w:right w:w="40" w:type="dxa"/>
            </w:tcMar>
            <w:vAlign w:val="center"/>
          </w:tcPr>
          <w:p w14:paraId="5B1A913F" w14:textId="77777777" w:rsidR="00900B07" w:rsidRPr="00900B07" w:rsidRDefault="00900B07" w:rsidP="00900B07">
            <w:pPr>
              <w:widowControl w:val="0"/>
              <w:spacing w:before="0" w:after="0"/>
              <w:ind w:firstLine="0"/>
              <w:rPr>
                <w:rFonts w:eastAsia="Times New Roman"/>
                <w:color w:val="000000" w:themeColor="text1"/>
                <w:sz w:val="24"/>
                <w:szCs w:val="24"/>
              </w:rPr>
            </w:pPr>
          </w:p>
        </w:tc>
        <w:tc>
          <w:tcPr>
            <w:tcW w:w="3872" w:type="dxa"/>
            <w:tcBorders>
              <w:top w:val="nil"/>
              <w:left w:val="nil"/>
              <w:bottom w:val="nil"/>
              <w:right w:val="nil"/>
            </w:tcBorders>
            <w:tcMar>
              <w:top w:w="40" w:type="dxa"/>
              <w:left w:w="40" w:type="dxa"/>
              <w:bottom w:w="40" w:type="dxa"/>
              <w:right w:w="40" w:type="dxa"/>
            </w:tcMar>
            <w:vAlign w:val="center"/>
          </w:tcPr>
          <w:p w14:paraId="2542FA93" w14:textId="77777777" w:rsidR="00900B07" w:rsidRPr="00900B07" w:rsidRDefault="00900B07" w:rsidP="00900B07">
            <w:pPr>
              <w:widowControl w:val="0"/>
              <w:spacing w:before="0" w:after="0"/>
              <w:ind w:firstLine="0"/>
              <w:rPr>
                <w:rFonts w:eastAsia="Times New Roman"/>
                <w:color w:val="000000" w:themeColor="text1"/>
                <w:sz w:val="24"/>
                <w:szCs w:val="24"/>
              </w:rPr>
            </w:pPr>
            <w:r w:rsidRPr="00900B07">
              <w:rPr>
                <w:rFonts w:eastAsia="Times New Roman"/>
                <w:color w:val="000000" w:themeColor="text1"/>
                <w:sz w:val="24"/>
                <w:szCs w:val="24"/>
              </w:rPr>
              <w:t>P</w:t>
            </w:r>
            <w:r w:rsidRPr="00900B07">
              <w:rPr>
                <w:rFonts w:eastAsia="Times New Roman"/>
                <w:color w:val="000000" w:themeColor="text1"/>
                <w:sz w:val="24"/>
                <w:szCs w:val="24"/>
                <w:lang w:val="vi-VN"/>
              </w:rPr>
              <w:t xml:space="preserve"> động vật/ P tổng số</w:t>
            </w:r>
            <w:r w:rsidRPr="00900B07">
              <w:rPr>
                <w:rFonts w:eastAsia="Times New Roman"/>
                <w:color w:val="000000" w:themeColor="text1"/>
                <w:sz w:val="24"/>
                <w:szCs w:val="24"/>
              </w:rPr>
              <w:t xml:space="preserve"> (%)</w:t>
            </w:r>
          </w:p>
        </w:tc>
        <w:tc>
          <w:tcPr>
            <w:tcW w:w="2587" w:type="dxa"/>
            <w:tcBorders>
              <w:top w:val="nil"/>
              <w:left w:val="nil"/>
              <w:bottom w:val="nil"/>
              <w:right w:val="nil"/>
            </w:tcBorders>
            <w:tcMar>
              <w:top w:w="40" w:type="dxa"/>
              <w:left w:w="40" w:type="dxa"/>
              <w:bottom w:w="40" w:type="dxa"/>
              <w:right w:w="40" w:type="dxa"/>
            </w:tcMar>
            <w:vAlign w:val="center"/>
          </w:tcPr>
          <w:p w14:paraId="1593A755" w14:textId="77777777" w:rsidR="00900B07" w:rsidRPr="00900B07" w:rsidRDefault="00900B07" w:rsidP="00900B07">
            <w:pPr>
              <w:widowControl w:val="0"/>
              <w:spacing w:before="0" w:after="0"/>
              <w:ind w:firstLine="0"/>
              <w:rPr>
                <w:rFonts w:eastAsia="Times New Roman"/>
                <w:color w:val="000000" w:themeColor="text1"/>
                <w:sz w:val="24"/>
                <w:szCs w:val="24"/>
              </w:rPr>
            </w:pPr>
            <w:r w:rsidRPr="00900B07">
              <w:rPr>
                <w:rFonts w:eastAsia="Times New Roman"/>
                <w:color w:val="000000" w:themeColor="text1"/>
                <w:sz w:val="24"/>
                <w:szCs w:val="24"/>
              </w:rPr>
              <w:t xml:space="preserve">68 </w:t>
            </w:r>
            <w:r w:rsidRPr="00900B07">
              <w:rPr>
                <w:color w:val="000000" w:themeColor="text1"/>
                <w:sz w:val="24"/>
                <w:szCs w:val="24"/>
              </w:rPr>
              <w:t>±10,7</w:t>
            </w:r>
          </w:p>
        </w:tc>
      </w:tr>
      <w:tr w:rsidR="00900B07" w:rsidRPr="00900B07" w14:paraId="695ADF47" w14:textId="77777777" w:rsidTr="003317DF">
        <w:trPr>
          <w:trHeight w:val="282"/>
        </w:trPr>
        <w:tc>
          <w:tcPr>
            <w:tcW w:w="2268" w:type="dxa"/>
            <w:gridSpan w:val="2"/>
            <w:vMerge w:val="restart"/>
            <w:tcBorders>
              <w:top w:val="nil"/>
              <w:left w:val="nil"/>
              <w:bottom w:val="nil"/>
              <w:right w:val="nil"/>
            </w:tcBorders>
            <w:tcMar>
              <w:top w:w="40" w:type="dxa"/>
              <w:left w:w="40" w:type="dxa"/>
              <w:bottom w:w="40" w:type="dxa"/>
              <w:right w:w="40" w:type="dxa"/>
            </w:tcMar>
            <w:vAlign w:val="center"/>
          </w:tcPr>
          <w:p w14:paraId="45A749F0" w14:textId="77777777" w:rsidR="00900B07" w:rsidRPr="00900B07" w:rsidRDefault="00900B07" w:rsidP="00900B07">
            <w:pPr>
              <w:widowControl w:val="0"/>
              <w:spacing w:before="0" w:after="0"/>
              <w:ind w:firstLine="0"/>
              <w:rPr>
                <w:rFonts w:eastAsia="Times New Roman"/>
                <w:color w:val="000000" w:themeColor="text1"/>
                <w:sz w:val="24"/>
                <w:szCs w:val="24"/>
              </w:rPr>
            </w:pPr>
            <w:r w:rsidRPr="00900B07">
              <w:rPr>
                <w:rFonts w:eastAsia="Times New Roman"/>
                <w:color w:val="000000" w:themeColor="text1"/>
                <w:sz w:val="24"/>
                <w:szCs w:val="24"/>
              </w:rPr>
              <w:t>Lipid</w:t>
            </w:r>
          </w:p>
        </w:tc>
        <w:tc>
          <w:tcPr>
            <w:tcW w:w="3872" w:type="dxa"/>
            <w:tcBorders>
              <w:top w:val="nil"/>
              <w:left w:val="nil"/>
              <w:bottom w:val="nil"/>
              <w:right w:val="nil"/>
            </w:tcBorders>
            <w:tcMar>
              <w:top w:w="40" w:type="dxa"/>
              <w:left w:w="40" w:type="dxa"/>
              <w:bottom w:w="40" w:type="dxa"/>
              <w:right w:w="40" w:type="dxa"/>
            </w:tcMar>
            <w:vAlign w:val="center"/>
          </w:tcPr>
          <w:p w14:paraId="3DCC5B92" w14:textId="77777777" w:rsidR="00900B07" w:rsidRPr="00900B07" w:rsidRDefault="00900B07" w:rsidP="00900B07">
            <w:pPr>
              <w:widowControl w:val="0"/>
              <w:spacing w:before="0" w:after="0"/>
              <w:ind w:firstLine="0"/>
              <w:rPr>
                <w:rFonts w:eastAsia="Times New Roman"/>
                <w:color w:val="000000" w:themeColor="text1"/>
                <w:sz w:val="24"/>
                <w:szCs w:val="24"/>
              </w:rPr>
            </w:pPr>
            <w:r w:rsidRPr="00900B07">
              <w:rPr>
                <w:rFonts w:eastAsia="Times New Roman"/>
                <w:color w:val="000000" w:themeColor="text1"/>
                <w:sz w:val="24"/>
                <w:szCs w:val="24"/>
              </w:rPr>
              <w:t>Tỉ lệ Lipid trong khẩu phần (%)</w:t>
            </w:r>
          </w:p>
        </w:tc>
        <w:tc>
          <w:tcPr>
            <w:tcW w:w="2587" w:type="dxa"/>
            <w:tcBorders>
              <w:top w:val="nil"/>
              <w:left w:val="nil"/>
              <w:bottom w:val="nil"/>
              <w:right w:val="nil"/>
            </w:tcBorders>
            <w:tcMar>
              <w:top w:w="40" w:type="dxa"/>
              <w:left w:w="40" w:type="dxa"/>
              <w:bottom w:w="40" w:type="dxa"/>
              <w:right w:w="40" w:type="dxa"/>
            </w:tcMar>
            <w:vAlign w:val="center"/>
          </w:tcPr>
          <w:p w14:paraId="63E1D2A5" w14:textId="77777777" w:rsidR="00900B07" w:rsidRPr="00900B07" w:rsidRDefault="00900B07" w:rsidP="00900B07">
            <w:pPr>
              <w:widowControl w:val="0"/>
              <w:spacing w:before="0" w:after="0"/>
              <w:ind w:firstLine="0"/>
              <w:rPr>
                <w:rFonts w:eastAsia="Times New Roman"/>
                <w:color w:val="000000" w:themeColor="text1"/>
                <w:sz w:val="24"/>
                <w:szCs w:val="24"/>
              </w:rPr>
            </w:pPr>
            <w:r w:rsidRPr="00900B07">
              <w:rPr>
                <w:rFonts w:eastAsia="Times New Roman"/>
                <w:color w:val="000000" w:themeColor="text1"/>
                <w:sz w:val="24"/>
                <w:szCs w:val="24"/>
              </w:rPr>
              <w:t xml:space="preserve">20,9 </w:t>
            </w:r>
            <w:r w:rsidRPr="00900B07">
              <w:rPr>
                <w:color w:val="000000" w:themeColor="text1"/>
                <w:sz w:val="24"/>
                <w:szCs w:val="24"/>
              </w:rPr>
              <w:t>± 9,1</w:t>
            </w:r>
          </w:p>
        </w:tc>
      </w:tr>
      <w:tr w:rsidR="00900B07" w:rsidRPr="00900B07" w14:paraId="144FAA5D" w14:textId="77777777" w:rsidTr="00FE76EA">
        <w:trPr>
          <w:trHeight w:val="56"/>
        </w:trPr>
        <w:tc>
          <w:tcPr>
            <w:tcW w:w="2268" w:type="dxa"/>
            <w:gridSpan w:val="2"/>
            <w:vMerge/>
            <w:tcBorders>
              <w:top w:val="nil"/>
              <w:left w:val="nil"/>
              <w:bottom w:val="nil"/>
              <w:right w:val="nil"/>
            </w:tcBorders>
            <w:tcMar>
              <w:top w:w="40" w:type="dxa"/>
              <w:left w:w="40" w:type="dxa"/>
              <w:bottom w:w="40" w:type="dxa"/>
              <w:right w:w="40" w:type="dxa"/>
            </w:tcMar>
            <w:vAlign w:val="center"/>
          </w:tcPr>
          <w:p w14:paraId="5E3490BD" w14:textId="77777777" w:rsidR="00900B07" w:rsidRPr="00900B07" w:rsidRDefault="00900B07" w:rsidP="00900B07">
            <w:pPr>
              <w:widowControl w:val="0"/>
              <w:spacing w:before="0" w:after="0"/>
              <w:ind w:firstLine="0"/>
              <w:rPr>
                <w:rFonts w:eastAsia="Times New Roman"/>
                <w:color w:val="000000" w:themeColor="text1"/>
                <w:sz w:val="24"/>
                <w:szCs w:val="24"/>
              </w:rPr>
            </w:pPr>
          </w:p>
        </w:tc>
        <w:tc>
          <w:tcPr>
            <w:tcW w:w="3872" w:type="dxa"/>
            <w:tcBorders>
              <w:top w:val="nil"/>
              <w:left w:val="nil"/>
              <w:bottom w:val="nil"/>
              <w:right w:val="nil"/>
            </w:tcBorders>
            <w:tcMar>
              <w:top w:w="40" w:type="dxa"/>
              <w:left w:w="40" w:type="dxa"/>
              <w:bottom w:w="40" w:type="dxa"/>
              <w:right w:w="40" w:type="dxa"/>
            </w:tcMar>
            <w:vAlign w:val="center"/>
          </w:tcPr>
          <w:p w14:paraId="21A19CB8" w14:textId="77777777" w:rsidR="00900B07" w:rsidRPr="00900B07" w:rsidRDefault="00900B07" w:rsidP="00900B07">
            <w:pPr>
              <w:widowControl w:val="0"/>
              <w:spacing w:before="0" w:after="0"/>
              <w:ind w:firstLine="0"/>
              <w:rPr>
                <w:rFonts w:eastAsia="Times New Roman"/>
                <w:color w:val="000000" w:themeColor="text1"/>
                <w:sz w:val="24"/>
                <w:szCs w:val="24"/>
              </w:rPr>
            </w:pPr>
            <w:r w:rsidRPr="00900B07">
              <w:rPr>
                <w:rFonts w:eastAsia="Times New Roman"/>
                <w:color w:val="000000" w:themeColor="text1"/>
                <w:sz w:val="24"/>
                <w:szCs w:val="24"/>
              </w:rPr>
              <w:t>L</w:t>
            </w:r>
            <w:r w:rsidRPr="00900B07">
              <w:rPr>
                <w:rFonts w:eastAsia="Times New Roman"/>
                <w:color w:val="000000" w:themeColor="text1"/>
                <w:sz w:val="24"/>
                <w:szCs w:val="24"/>
                <w:lang w:val="vi-VN"/>
              </w:rPr>
              <w:t xml:space="preserve"> tổng số </w:t>
            </w:r>
            <w:r w:rsidRPr="00900B07">
              <w:rPr>
                <w:rFonts w:eastAsia="Times New Roman"/>
                <w:color w:val="000000" w:themeColor="text1"/>
                <w:sz w:val="24"/>
                <w:szCs w:val="24"/>
              </w:rPr>
              <w:t>(g/ngày)</w:t>
            </w:r>
          </w:p>
        </w:tc>
        <w:tc>
          <w:tcPr>
            <w:tcW w:w="2587" w:type="dxa"/>
            <w:tcBorders>
              <w:top w:val="nil"/>
              <w:left w:val="nil"/>
              <w:bottom w:val="nil"/>
              <w:right w:val="nil"/>
            </w:tcBorders>
            <w:tcMar>
              <w:top w:w="40" w:type="dxa"/>
              <w:left w:w="40" w:type="dxa"/>
              <w:bottom w:w="40" w:type="dxa"/>
              <w:right w:w="40" w:type="dxa"/>
            </w:tcMar>
            <w:vAlign w:val="center"/>
          </w:tcPr>
          <w:p w14:paraId="50061490" w14:textId="77777777" w:rsidR="00900B07" w:rsidRPr="00900B07" w:rsidRDefault="00900B07" w:rsidP="00900B07">
            <w:pPr>
              <w:widowControl w:val="0"/>
              <w:spacing w:before="0" w:after="0"/>
              <w:ind w:firstLine="0"/>
              <w:rPr>
                <w:rFonts w:eastAsia="Times New Roman"/>
                <w:color w:val="000000" w:themeColor="text1"/>
                <w:sz w:val="24"/>
                <w:szCs w:val="24"/>
              </w:rPr>
            </w:pPr>
            <w:r w:rsidRPr="00900B07">
              <w:rPr>
                <w:rFonts w:eastAsia="Times New Roman"/>
                <w:color w:val="000000" w:themeColor="text1"/>
                <w:sz w:val="24"/>
                <w:szCs w:val="24"/>
              </w:rPr>
              <w:t xml:space="preserve">33,6 </w:t>
            </w:r>
            <w:r w:rsidRPr="00900B07">
              <w:rPr>
                <w:color w:val="000000" w:themeColor="text1"/>
                <w:sz w:val="24"/>
                <w:szCs w:val="24"/>
              </w:rPr>
              <w:t>±20,8</w:t>
            </w:r>
            <w:r w:rsidRPr="00900B07">
              <w:rPr>
                <w:rFonts w:eastAsia="Times New Roman"/>
                <w:color w:val="000000" w:themeColor="text1"/>
                <w:sz w:val="24"/>
                <w:szCs w:val="24"/>
              </w:rPr>
              <w:t xml:space="preserve"> </w:t>
            </w:r>
          </w:p>
        </w:tc>
      </w:tr>
      <w:tr w:rsidR="00900B07" w:rsidRPr="00900B07" w14:paraId="151AF32B" w14:textId="77777777" w:rsidTr="003317DF">
        <w:trPr>
          <w:trHeight w:val="132"/>
        </w:trPr>
        <w:tc>
          <w:tcPr>
            <w:tcW w:w="2268" w:type="dxa"/>
            <w:gridSpan w:val="2"/>
            <w:vMerge/>
            <w:tcBorders>
              <w:top w:val="nil"/>
              <w:left w:val="nil"/>
              <w:bottom w:val="nil"/>
              <w:right w:val="nil"/>
            </w:tcBorders>
            <w:tcMar>
              <w:top w:w="40" w:type="dxa"/>
              <w:left w:w="40" w:type="dxa"/>
              <w:bottom w:w="40" w:type="dxa"/>
              <w:right w:w="40" w:type="dxa"/>
            </w:tcMar>
            <w:vAlign w:val="center"/>
          </w:tcPr>
          <w:p w14:paraId="4F47614A" w14:textId="77777777" w:rsidR="00900B07" w:rsidRPr="00900B07" w:rsidRDefault="00900B07" w:rsidP="00900B07">
            <w:pPr>
              <w:widowControl w:val="0"/>
              <w:spacing w:before="0" w:after="0"/>
              <w:ind w:firstLine="0"/>
              <w:rPr>
                <w:rFonts w:eastAsia="Times New Roman"/>
                <w:color w:val="000000" w:themeColor="text1"/>
                <w:sz w:val="24"/>
                <w:szCs w:val="24"/>
              </w:rPr>
            </w:pPr>
          </w:p>
        </w:tc>
        <w:tc>
          <w:tcPr>
            <w:tcW w:w="3872" w:type="dxa"/>
            <w:tcBorders>
              <w:top w:val="nil"/>
              <w:left w:val="nil"/>
              <w:bottom w:val="nil"/>
              <w:right w:val="nil"/>
            </w:tcBorders>
            <w:tcMar>
              <w:top w:w="40" w:type="dxa"/>
              <w:left w:w="40" w:type="dxa"/>
              <w:bottom w:w="40" w:type="dxa"/>
              <w:right w:w="40" w:type="dxa"/>
            </w:tcMar>
            <w:vAlign w:val="center"/>
          </w:tcPr>
          <w:p w14:paraId="006C33DF" w14:textId="77777777" w:rsidR="00900B07" w:rsidRPr="00900B07" w:rsidRDefault="00900B07" w:rsidP="00900B07">
            <w:pPr>
              <w:widowControl w:val="0"/>
              <w:spacing w:before="0" w:after="0"/>
              <w:ind w:firstLine="0"/>
              <w:rPr>
                <w:rFonts w:eastAsia="Times New Roman"/>
                <w:color w:val="000000" w:themeColor="text1"/>
                <w:sz w:val="24"/>
                <w:szCs w:val="24"/>
              </w:rPr>
            </w:pPr>
            <w:r w:rsidRPr="00900B07">
              <w:rPr>
                <w:rFonts w:eastAsia="Times New Roman"/>
                <w:color w:val="000000" w:themeColor="text1"/>
                <w:sz w:val="24"/>
                <w:szCs w:val="24"/>
              </w:rPr>
              <w:t>L</w:t>
            </w:r>
            <w:r w:rsidRPr="00900B07">
              <w:rPr>
                <w:rFonts w:eastAsia="Times New Roman"/>
                <w:color w:val="000000" w:themeColor="text1"/>
                <w:sz w:val="24"/>
                <w:szCs w:val="24"/>
                <w:lang w:val="vi-VN"/>
              </w:rPr>
              <w:t xml:space="preserve"> thực vật/ L tổng số</w:t>
            </w:r>
            <w:r w:rsidRPr="00900B07">
              <w:rPr>
                <w:rFonts w:eastAsia="Times New Roman"/>
                <w:color w:val="000000" w:themeColor="text1"/>
                <w:sz w:val="24"/>
                <w:szCs w:val="24"/>
              </w:rPr>
              <w:t xml:space="preserve"> (%)</w:t>
            </w:r>
          </w:p>
        </w:tc>
        <w:tc>
          <w:tcPr>
            <w:tcW w:w="2587" w:type="dxa"/>
            <w:tcBorders>
              <w:top w:val="nil"/>
              <w:left w:val="nil"/>
              <w:bottom w:val="nil"/>
              <w:right w:val="nil"/>
            </w:tcBorders>
            <w:tcMar>
              <w:top w:w="40" w:type="dxa"/>
              <w:left w:w="40" w:type="dxa"/>
              <w:bottom w:w="40" w:type="dxa"/>
              <w:right w:w="40" w:type="dxa"/>
            </w:tcMar>
            <w:vAlign w:val="center"/>
          </w:tcPr>
          <w:p w14:paraId="520E9946" w14:textId="77777777" w:rsidR="00900B07" w:rsidRPr="00900B07" w:rsidRDefault="00900B07" w:rsidP="00900B07">
            <w:pPr>
              <w:widowControl w:val="0"/>
              <w:spacing w:before="0" w:after="0"/>
              <w:ind w:firstLine="0"/>
              <w:rPr>
                <w:rFonts w:eastAsia="Times New Roman"/>
                <w:color w:val="000000" w:themeColor="text1"/>
                <w:sz w:val="24"/>
                <w:szCs w:val="24"/>
              </w:rPr>
            </w:pPr>
            <w:r w:rsidRPr="00900B07">
              <w:rPr>
                <w:rFonts w:eastAsia="Times New Roman"/>
                <w:color w:val="000000" w:themeColor="text1"/>
                <w:sz w:val="24"/>
                <w:szCs w:val="24"/>
              </w:rPr>
              <w:t>16,9</w:t>
            </w:r>
            <w:r w:rsidRPr="00900B07">
              <w:rPr>
                <w:color w:val="000000" w:themeColor="text1"/>
                <w:sz w:val="24"/>
                <w:szCs w:val="24"/>
              </w:rPr>
              <w:t>±14,8</w:t>
            </w:r>
          </w:p>
        </w:tc>
      </w:tr>
      <w:tr w:rsidR="00900B07" w:rsidRPr="00900B07" w14:paraId="2DE84B01" w14:textId="77777777" w:rsidTr="003317DF">
        <w:trPr>
          <w:trHeight w:val="42"/>
        </w:trPr>
        <w:tc>
          <w:tcPr>
            <w:tcW w:w="2268" w:type="dxa"/>
            <w:gridSpan w:val="2"/>
            <w:vMerge w:val="restart"/>
            <w:tcBorders>
              <w:top w:val="nil"/>
              <w:left w:val="nil"/>
              <w:bottom w:val="nil"/>
              <w:right w:val="nil"/>
            </w:tcBorders>
            <w:tcMar>
              <w:top w:w="40" w:type="dxa"/>
              <w:left w:w="40" w:type="dxa"/>
              <w:bottom w:w="40" w:type="dxa"/>
              <w:right w:w="40" w:type="dxa"/>
            </w:tcMar>
            <w:vAlign w:val="center"/>
          </w:tcPr>
          <w:p w14:paraId="45EF644E" w14:textId="77777777" w:rsidR="00900B07" w:rsidRPr="00900B07" w:rsidRDefault="00900B07" w:rsidP="00900B07">
            <w:pPr>
              <w:widowControl w:val="0"/>
              <w:spacing w:before="0" w:after="0"/>
              <w:ind w:firstLine="0"/>
              <w:rPr>
                <w:rFonts w:eastAsia="Times New Roman"/>
                <w:color w:val="000000" w:themeColor="text1"/>
                <w:sz w:val="24"/>
                <w:szCs w:val="24"/>
              </w:rPr>
            </w:pPr>
            <w:r w:rsidRPr="00900B07">
              <w:rPr>
                <w:rFonts w:eastAsia="Times New Roman"/>
                <w:color w:val="000000" w:themeColor="text1"/>
                <w:sz w:val="24"/>
                <w:szCs w:val="24"/>
              </w:rPr>
              <w:t>Glucid</w:t>
            </w:r>
          </w:p>
        </w:tc>
        <w:tc>
          <w:tcPr>
            <w:tcW w:w="3872" w:type="dxa"/>
            <w:tcBorders>
              <w:top w:val="nil"/>
              <w:left w:val="nil"/>
              <w:bottom w:val="nil"/>
              <w:right w:val="nil"/>
            </w:tcBorders>
            <w:tcMar>
              <w:top w:w="40" w:type="dxa"/>
              <w:left w:w="40" w:type="dxa"/>
              <w:bottom w:w="40" w:type="dxa"/>
              <w:right w:w="40" w:type="dxa"/>
            </w:tcMar>
            <w:vAlign w:val="center"/>
          </w:tcPr>
          <w:p w14:paraId="0BE7DA35" w14:textId="77777777" w:rsidR="00900B07" w:rsidRPr="00900B07" w:rsidRDefault="00900B07" w:rsidP="00900B07">
            <w:pPr>
              <w:widowControl w:val="0"/>
              <w:spacing w:before="0" w:after="0"/>
              <w:ind w:firstLine="0"/>
              <w:rPr>
                <w:rFonts w:eastAsia="Times New Roman"/>
                <w:color w:val="000000" w:themeColor="text1"/>
                <w:sz w:val="24"/>
                <w:szCs w:val="24"/>
              </w:rPr>
            </w:pPr>
            <w:r w:rsidRPr="00900B07">
              <w:rPr>
                <w:rFonts w:eastAsia="Times New Roman"/>
                <w:color w:val="000000" w:themeColor="text1"/>
                <w:sz w:val="24"/>
                <w:szCs w:val="24"/>
              </w:rPr>
              <w:t>Tỉ lệ Glucid trong khẩu phần (%)</w:t>
            </w:r>
          </w:p>
        </w:tc>
        <w:tc>
          <w:tcPr>
            <w:tcW w:w="2587" w:type="dxa"/>
            <w:tcBorders>
              <w:top w:val="nil"/>
              <w:left w:val="nil"/>
              <w:bottom w:val="nil"/>
              <w:right w:val="nil"/>
            </w:tcBorders>
            <w:tcMar>
              <w:top w:w="40" w:type="dxa"/>
              <w:left w:w="40" w:type="dxa"/>
              <w:bottom w:w="40" w:type="dxa"/>
              <w:right w:w="40" w:type="dxa"/>
            </w:tcMar>
            <w:vAlign w:val="center"/>
          </w:tcPr>
          <w:p w14:paraId="58AADCDF" w14:textId="77777777" w:rsidR="00900B07" w:rsidRPr="00900B07" w:rsidRDefault="00900B07" w:rsidP="00900B07">
            <w:pPr>
              <w:widowControl w:val="0"/>
              <w:spacing w:before="0" w:after="0"/>
              <w:ind w:firstLine="0"/>
              <w:rPr>
                <w:rFonts w:eastAsia="Times New Roman"/>
                <w:color w:val="000000" w:themeColor="text1"/>
                <w:sz w:val="24"/>
                <w:szCs w:val="24"/>
              </w:rPr>
            </w:pPr>
            <w:r w:rsidRPr="00900B07">
              <w:rPr>
                <w:rFonts w:eastAsia="Times New Roman"/>
                <w:color w:val="000000" w:themeColor="text1"/>
                <w:sz w:val="24"/>
                <w:szCs w:val="24"/>
              </w:rPr>
              <w:t xml:space="preserve">55,3 </w:t>
            </w:r>
            <w:r w:rsidRPr="00900B07">
              <w:rPr>
                <w:color w:val="000000" w:themeColor="text1"/>
                <w:sz w:val="24"/>
                <w:szCs w:val="24"/>
              </w:rPr>
              <w:t>±10,1</w:t>
            </w:r>
          </w:p>
        </w:tc>
      </w:tr>
      <w:tr w:rsidR="00900B07" w:rsidRPr="00900B07" w14:paraId="08118275" w14:textId="77777777" w:rsidTr="0097552C">
        <w:trPr>
          <w:trHeight w:val="20"/>
        </w:trPr>
        <w:tc>
          <w:tcPr>
            <w:tcW w:w="2268" w:type="dxa"/>
            <w:gridSpan w:val="2"/>
            <w:vMerge/>
            <w:tcBorders>
              <w:top w:val="nil"/>
              <w:left w:val="nil"/>
              <w:bottom w:val="nil"/>
              <w:right w:val="nil"/>
            </w:tcBorders>
            <w:tcMar>
              <w:top w:w="100" w:type="dxa"/>
              <w:left w:w="100" w:type="dxa"/>
              <w:bottom w:w="100" w:type="dxa"/>
              <w:right w:w="100" w:type="dxa"/>
            </w:tcMar>
            <w:vAlign w:val="center"/>
          </w:tcPr>
          <w:p w14:paraId="43921FBC" w14:textId="77777777" w:rsidR="00900B07" w:rsidRPr="00900B07" w:rsidRDefault="00900B07" w:rsidP="00900B07">
            <w:pPr>
              <w:widowControl w:val="0"/>
              <w:spacing w:before="0" w:after="0"/>
              <w:ind w:firstLine="0"/>
              <w:rPr>
                <w:rFonts w:eastAsia="Times New Roman"/>
                <w:color w:val="000000" w:themeColor="text1"/>
                <w:sz w:val="24"/>
                <w:szCs w:val="24"/>
              </w:rPr>
            </w:pPr>
          </w:p>
        </w:tc>
        <w:tc>
          <w:tcPr>
            <w:tcW w:w="3872" w:type="dxa"/>
            <w:tcBorders>
              <w:top w:val="nil"/>
              <w:left w:val="nil"/>
              <w:bottom w:val="nil"/>
              <w:right w:val="nil"/>
            </w:tcBorders>
            <w:tcMar>
              <w:top w:w="40" w:type="dxa"/>
              <w:left w:w="40" w:type="dxa"/>
              <w:bottom w:w="40" w:type="dxa"/>
              <w:right w:w="40" w:type="dxa"/>
            </w:tcMar>
            <w:vAlign w:val="center"/>
          </w:tcPr>
          <w:p w14:paraId="57D835E1" w14:textId="77777777" w:rsidR="00900B07" w:rsidRPr="00900B07" w:rsidRDefault="00900B07" w:rsidP="00900B07">
            <w:pPr>
              <w:widowControl w:val="0"/>
              <w:spacing w:before="0" w:after="0"/>
              <w:ind w:firstLine="0"/>
              <w:rPr>
                <w:rFonts w:eastAsia="Times New Roman"/>
                <w:color w:val="000000" w:themeColor="text1"/>
                <w:sz w:val="24"/>
                <w:szCs w:val="24"/>
              </w:rPr>
            </w:pPr>
            <w:r w:rsidRPr="00900B07">
              <w:rPr>
                <w:rFonts w:eastAsia="Times New Roman"/>
                <w:color w:val="000000" w:themeColor="text1"/>
                <w:sz w:val="24"/>
                <w:szCs w:val="24"/>
              </w:rPr>
              <w:t>G tổng số (g)</w:t>
            </w:r>
          </w:p>
        </w:tc>
        <w:tc>
          <w:tcPr>
            <w:tcW w:w="2587" w:type="dxa"/>
            <w:tcBorders>
              <w:top w:val="nil"/>
              <w:left w:val="nil"/>
              <w:bottom w:val="nil"/>
              <w:right w:val="nil"/>
            </w:tcBorders>
            <w:tcMar>
              <w:top w:w="40" w:type="dxa"/>
              <w:left w:w="40" w:type="dxa"/>
              <w:bottom w:w="40" w:type="dxa"/>
              <w:right w:w="40" w:type="dxa"/>
            </w:tcMar>
            <w:vAlign w:val="center"/>
          </w:tcPr>
          <w:p w14:paraId="1C97D6A0" w14:textId="77777777" w:rsidR="00900B07" w:rsidRPr="00900B07" w:rsidRDefault="00900B07" w:rsidP="00900B07">
            <w:pPr>
              <w:widowControl w:val="0"/>
              <w:spacing w:before="0" w:after="0"/>
              <w:ind w:firstLine="0"/>
              <w:rPr>
                <w:rFonts w:eastAsia="Times New Roman"/>
                <w:color w:val="000000" w:themeColor="text1"/>
                <w:sz w:val="24"/>
                <w:szCs w:val="24"/>
                <w:lang w:val="vi-VN"/>
              </w:rPr>
            </w:pPr>
            <w:r w:rsidRPr="00900B07">
              <w:rPr>
                <w:color w:val="000000" w:themeColor="text1"/>
                <w:sz w:val="24"/>
                <w:szCs w:val="24"/>
              </w:rPr>
              <w:t>191,3±57,2</w:t>
            </w:r>
          </w:p>
        </w:tc>
      </w:tr>
      <w:tr w:rsidR="00900B07" w:rsidRPr="00900B07" w14:paraId="706E3373" w14:textId="77777777" w:rsidTr="0097552C">
        <w:trPr>
          <w:trHeight w:val="19"/>
        </w:trPr>
        <w:tc>
          <w:tcPr>
            <w:tcW w:w="6140" w:type="dxa"/>
            <w:gridSpan w:val="3"/>
            <w:tcBorders>
              <w:top w:val="nil"/>
              <w:left w:val="nil"/>
              <w:bottom w:val="nil"/>
              <w:right w:val="nil"/>
            </w:tcBorders>
            <w:tcMar>
              <w:top w:w="100" w:type="dxa"/>
              <w:left w:w="100" w:type="dxa"/>
              <w:bottom w:w="100" w:type="dxa"/>
              <w:right w:w="100" w:type="dxa"/>
            </w:tcMar>
            <w:vAlign w:val="center"/>
          </w:tcPr>
          <w:p w14:paraId="22C67D2D" w14:textId="77777777" w:rsidR="00900B07" w:rsidRPr="00900B07" w:rsidRDefault="00900B07" w:rsidP="00900B07">
            <w:pPr>
              <w:widowControl w:val="0"/>
              <w:spacing w:before="0" w:after="0"/>
              <w:ind w:firstLine="0"/>
              <w:rPr>
                <w:rFonts w:eastAsia="Times New Roman"/>
                <w:color w:val="000000" w:themeColor="text1"/>
                <w:sz w:val="24"/>
                <w:szCs w:val="24"/>
                <w:lang w:val="vi-VN"/>
              </w:rPr>
            </w:pPr>
            <w:r w:rsidRPr="00900B07">
              <w:rPr>
                <w:rFonts w:eastAsia="Times New Roman"/>
                <w:color w:val="000000" w:themeColor="text1"/>
                <w:sz w:val="24"/>
                <w:szCs w:val="24"/>
              </w:rPr>
              <w:t>Chất xơ</w:t>
            </w:r>
            <w:r w:rsidRPr="00900B07">
              <w:rPr>
                <w:rFonts w:eastAsia="Times New Roman"/>
                <w:color w:val="000000" w:themeColor="text1"/>
                <w:sz w:val="24"/>
                <w:szCs w:val="24"/>
                <w:lang w:val="vi-VN"/>
              </w:rPr>
              <w:t xml:space="preserve"> (g)</w:t>
            </w:r>
          </w:p>
        </w:tc>
        <w:tc>
          <w:tcPr>
            <w:tcW w:w="2587" w:type="dxa"/>
            <w:tcBorders>
              <w:top w:val="nil"/>
              <w:left w:val="nil"/>
              <w:bottom w:val="nil"/>
              <w:right w:val="nil"/>
            </w:tcBorders>
            <w:vAlign w:val="center"/>
          </w:tcPr>
          <w:p w14:paraId="33BCE371" w14:textId="77777777" w:rsidR="00900B07" w:rsidRPr="00900B07" w:rsidRDefault="00900B07" w:rsidP="007D2B75">
            <w:pPr>
              <w:widowControl w:val="0"/>
              <w:spacing w:before="0" w:after="0"/>
              <w:ind w:left="-13" w:firstLine="0"/>
              <w:jc w:val="left"/>
              <w:rPr>
                <w:rFonts w:eastAsia="Times New Roman"/>
                <w:color w:val="000000" w:themeColor="text1"/>
                <w:sz w:val="24"/>
                <w:szCs w:val="24"/>
              </w:rPr>
            </w:pPr>
            <w:r w:rsidRPr="00900B07">
              <w:rPr>
                <w:rFonts w:eastAsia="Times New Roman"/>
                <w:color w:val="000000" w:themeColor="text1"/>
                <w:sz w:val="24"/>
                <w:szCs w:val="24"/>
              </w:rPr>
              <w:t>12,5</w:t>
            </w:r>
            <w:r w:rsidRPr="00900B07">
              <w:rPr>
                <w:color w:val="000000" w:themeColor="text1"/>
                <w:sz w:val="24"/>
                <w:szCs w:val="24"/>
              </w:rPr>
              <w:t>±5,8</w:t>
            </w:r>
          </w:p>
        </w:tc>
      </w:tr>
      <w:tr w:rsidR="00900B07" w:rsidRPr="00900B07" w14:paraId="5FAE9964" w14:textId="77777777" w:rsidTr="0097552C">
        <w:trPr>
          <w:trHeight w:val="71"/>
        </w:trPr>
        <w:tc>
          <w:tcPr>
            <w:tcW w:w="2012" w:type="dxa"/>
            <w:tcBorders>
              <w:top w:val="nil"/>
              <w:left w:val="nil"/>
              <w:bottom w:val="single" w:sz="4" w:space="0" w:color="auto"/>
              <w:right w:val="nil"/>
            </w:tcBorders>
            <w:tcMar>
              <w:top w:w="100" w:type="dxa"/>
              <w:left w:w="100" w:type="dxa"/>
              <w:bottom w:w="100" w:type="dxa"/>
              <w:right w:w="100" w:type="dxa"/>
            </w:tcMar>
            <w:vAlign w:val="center"/>
          </w:tcPr>
          <w:p w14:paraId="4EB8B4F8" w14:textId="77777777" w:rsidR="00900B07" w:rsidRPr="00900B07" w:rsidRDefault="00900B07" w:rsidP="00900B07">
            <w:pPr>
              <w:widowControl w:val="0"/>
              <w:spacing w:before="0" w:after="0"/>
              <w:ind w:firstLine="0"/>
              <w:rPr>
                <w:rFonts w:eastAsia="Times New Roman"/>
                <w:color w:val="000000" w:themeColor="text1"/>
                <w:sz w:val="24"/>
                <w:szCs w:val="24"/>
              </w:rPr>
            </w:pPr>
            <w:r w:rsidRPr="00900B07">
              <w:rPr>
                <w:rFonts w:eastAsia="Times New Roman"/>
                <w:color w:val="000000" w:themeColor="text1"/>
                <w:sz w:val="24"/>
                <w:szCs w:val="24"/>
              </w:rPr>
              <w:t>Tỉ lệ P: L: G</w:t>
            </w:r>
          </w:p>
        </w:tc>
        <w:tc>
          <w:tcPr>
            <w:tcW w:w="6715" w:type="dxa"/>
            <w:gridSpan w:val="3"/>
            <w:tcBorders>
              <w:top w:val="nil"/>
              <w:left w:val="nil"/>
              <w:bottom w:val="single" w:sz="4" w:space="0" w:color="auto"/>
              <w:right w:val="nil"/>
            </w:tcBorders>
            <w:tcMar>
              <w:top w:w="40" w:type="dxa"/>
              <w:left w:w="40" w:type="dxa"/>
              <w:bottom w:w="40" w:type="dxa"/>
              <w:right w:w="40" w:type="dxa"/>
            </w:tcMar>
            <w:vAlign w:val="center"/>
          </w:tcPr>
          <w:p w14:paraId="1F03610B" w14:textId="77777777" w:rsidR="00900B07" w:rsidRPr="00900B07" w:rsidRDefault="00900B07" w:rsidP="00900B07">
            <w:pPr>
              <w:widowControl w:val="0"/>
              <w:spacing w:before="0" w:after="0"/>
              <w:ind w:firstLine="0"/>
              <w:jc w:val="center"/>
              <w:rPr>
                <w:rFonts w:eastAsia="Times New Roman"/>
                <w:color w:val="000000" w:themeColor="text1"/>
                <w:sz w:val="24"/>
                <w:szCs w:val="24"/>
                <w:lang w:val="vi-VN"/>
              </w:rPr>
            </w:pPr>
            <w:bookmarkStart w:id="6" w:name="_Hlk210748283"/>
            <w:r w:rsidRPr="00900B07">
              <w:rPr>
                <w:rFonts w:eastAsia="Times New Roman"/>
                <w:color w:val="000000" w:themeColor="text1"/>
                <w:sz w:val="24"/>
                <w:szCs w:val="24"/>
              </w:rPr>
              <w:t xml:space="preserve">(23,4 </w:t>
            </w:r>
            <w:r w:rsidRPr="00900B07">
              <w:rPr>
                <w:color w:val="000000" w:themeColor="text1"/>
                <w:sz w:val="24"/>
                <w:szCs w:val="24"/>
              </w:rPr>
              <w:t>±4,6) : (</w:t>
            </w:r>
            <w:r w:rsidRPr="00900B07">
              <w:rPr>
                <w:rFonts w:eastAsia="Times New Roman"/>
                <w:color w:val="000000" w:themeColor="text1"/>
                <w:sz w:val="24"/>
                <w:szCs w:val="24"/>
              </w:rPr>
              <w:t xml:space="preserve">20,9 </w:t>
            </w:r>
            <w:r w:rsidRPr="00900B07">
              <w:rPr>
                <w:color w:val="000000" w:themeColor="text1"/>
                <w:sz w:val="24"/>
                <w:szCs w:val="24"/>
              </w:rPr>
              <w:t>± 9,1) : (</w:t>
            </w:r>
            <w:r w:rsidRPr="00900B07">
              <w:rPr>
                <w:rFonts w:eastAsia="Times New Roman"/>
                <w:color w:val="000000" w:themeColor="text1"/>
                <w:sz w:val="24"/>
                <w:szCs w:val="24"/>
              </w:rPr>
              <w:t xml:space="preserve">55,3 </w:t>
            </w:r>
            <w:r w:rsidRPr="00900B07">
              <w:rPr>
                <w:color w:val="000000" w:themeColor="text1"/>
                <w:sz w:val="24"/>
                <w:szCs w:val="24"/>
              </w:rPr>
              <w:t>±10,1)</w:t>
            </w:r>
            <w:bookmarkEnd w:id="6"/>
          </w:p>
        </w:tc>
      </w:tr>
      <w:bookmarkEnd w:id="5"/>
    </w:tbl>
    <w:p w14:paraId="5209A3BD" w14:textId="77777777" w:rsidR="001E2A5B" w:rsidRDefault="001E2A5B" w:rsidP="00900B07">
      <w:pPr>
        <w:pStyle w:val="Caption"/>
        <w:widowControl w:val="0"/>
        <w:spacing w:before="0" w:after="0"/>
        <w:ind w:firstLine="0"/>
        <w:rPr>
          <w:b w:val="0"/>
          <w:bCs w:val="0"/>
          <w:color w:val="000000" w:themeColor="text1"/>
          <w:sz w:val="24"/>
          <w:szCs w:val="24"/>
        </w:rPr>
        <w:sectPr w:rsidR="001E2A5B" w:rsidSect="00900B07">
          <w:endnotePr>
            <w:numFmt w:val="decimal"/>
          </w:endnotePr>
          <w:type w:val="continuous"/>
          <w:pgSz w:w="10773" w:h="15309" w:code="9"/>
          <w:pgMar w:top="1134" w:right="1134" w:bottom="1134" w:left="1134" w:header="567" w:footer="567" w:gutter="284"/>
          <w:cols w:space="284"/>
          <w:titlePg/>
          <w:docGrid w:linePitch="381"/>
        </w:sectPr>
      </w:pPr>
    </w:p>
    <w:p w14:paraId="483F8C96" w14:textId="77777777" w:rsidR="00900B07" w:rsidRPr="00900B07" w:rsidRDefault="00900B07" w:rsidP="001E2A5B">
      <w:pPr>
        <w:pStyle w:val="Caption"/>
        <w:widowControl w:val="0"/>
        <w:spacing w:before="0" w:after="0"/>
        <w:ind w:firstLine="340"/>
        <w:rPr>
          <w:color w:val="000000" w:themeColor="text1"/>
          <w:sz w:val="24"/>
          <w:szCs w:val="24"/>
          <w:lang w:val="pt-BR"/>
        </w:rPr>
      </w:pPr>
      <w:r w:rsidRPr="00900B07">
        <w:rPr>
          <w:b w:val="0"/>
          <w:bCs w:val="0"/>
          <w:color w:val="000000" w:themeColor="text1"/>
          <w:sz w:val="24"/>
          <w:szCs w:val="24"/>
        </w:rPr>
        <w:t xml:space="preserve">Trong 142 người bệnh, </w:t>
      </w:r>
      <w:r w:rsidRPr="00900B07">
        <w:rPr>
          <w:b w:val="0"/>
          <w:bCs w:val="0"/>
          <w:color w:val="000000" w:themeColor="text1"/>
          <w:sz w:val="24"/>
          <w:szCs w:val="24"/>
          <w:lang w:val="pt-BR"/>
        </w:rPr>
        <w:t xml:space="preserve"> năng lượng khẩu phần trung bình là 1395,1 ± 386,8 Kcal/ngày, tương đương 25,8 ± 7,8 Kcal/kg/ngày. Về thành phần dinh dưỡng, protein chiếm 23,4% ± 4,6% tổng năng lượng khẩu phần, tương ứng 1,5 ± 0,5 g/kg/ngày. Trong đó, protein động vật chiếm 68,0% ± 10,7% tổng protein. Lipid chiếm trung bình 20,9% ± 9,1% tổng năng lượng với lipid thực vật chiếm 16,9% ± 14,8% tổng lipid. Glucid chiếm 55,3% ± 10,1% năng lượng khẩu phần. Chất xơ tiêu thụ trung bình đạt 12,5 ± 5,8 g/ngày. </w:t>
      </w:r>
    </w:p>
    <w:p w14:paraId="56DB6A9E" w14:textId="77777777" w:rsidR="001E2A5B" w:rsidRDefault="001E2A5B" w:rsidP="00900B07">
      <w:pPr>
        <w:spacing w:before="0" w:after="0"/>
        <w:ind w:firstLine="0"/>
        <w:jc w:val="center"/>
        <w:rPr>
          <w:sz w:val="24"/>
          <w:szCs w:val="24"/>
          <w:lang w:val="pt-BR"/>
        </w:rPr>
        <w:sectPr w:rsidR="001E2A5B" w:rsidSect="001E2A5B">
          <w:endnotePr>
            <w:numFmt w:val="decimal"/>
          </w:endnotePr>
          <w:type w:val="continuous"/>
          <w:pgSz w:w="10773" w:h="15309" w:code="9"/>
          <w:pgMar w:top="1134" w:right="1134" w:bottom="1134" w:left="1134" w:header="567" w:footer="567" w:gutter="284"/>
          <w:cols w:num="2" w:space="284"/>
          <w:titlePg/>
          <w:docGrid w:linePitch="381"/>
        </w:sectPr>
      </w:pPr>
    </w:p>
    <w:p w14:paraId="57CD707E" w14:textId="77777777" w:rsidR="009A06A7" w:rsidRDefault="009A06A7" w:rsidP="00900B07">
      <w:pPr>
        <w:spacing w:before="0" w:after="0"/>
        <w:ind w:firstLine="0"/>
        <w:jc w:val="center"/>
        <w:rPr>
          <w:sz w:val="24"/>
          <w:szCs w:val="24"/>
          <w:lang w:val="pt-BR"/>
        </w:rPr>
      </w:pPr>
    </w:p>
    <w:p w14:paraId="4901289D" w14:textId="6326851C" w:rsidR="00900B07" w:rsidRPr="00900B07" w:rsidRDefault="00900B07" w:rsidP="00900B07">
      <w:pPr>
        <w:spacing w:before="0" w:after="0"/>
        <w:ind w:firstLine="0"/>
        <w:jc w:val="center"/>
        <w:rPr>
          <w:sz w:val="24"/>
          <w:szCs w:val="24"/>
          <w:lang w:val="pt-BR"/>
        </w:rPr>
      </w:pPr>
      <w:r w:rsidRPr="00900B07">
        <w:rPr>
          <w:noProof/>
          <w:sz w:val="24"/>
          <w:szCs w:val="24"/>
        </w:rPr>
        <w:drawing>
          <wp:inline distT="0" distB="0" distL="0" distR="0" wp14:anchorId="712B43E4" wp14:editId="7930E0A1">
            <wp:extent cx="4648200" cy="2867602"/>
            <wp:effectExtent l="0" t="0" r="0" b="9525"/>
            <wp:docPr id="3" name="Chart 3">
              <a:extLst xmlns:a="http://schemas.openxmlformats.org/drawingml/2006/main">
                <a:ext uri="{FF2B5EF4-FFF2-40B4-BE49-F238E27FC236}">
                  <a16:creationId xmlns:a16="http://schemas.microsoft.com/office/drawing/2014/main" id="{76EC921E-38CF-6522-A290-E0682666F5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C7FEBDF" w14:textId="035DC50A" w:rsidR="00900B07" w:rsidRPr="009A06A7" w:rsidRDefault="009B7254" w:rsidP="0071180D">
      <w:pPr>
        <w:pStyle w:val="Caption"/>
        <w:widowControl w:val="0"/>
        <w:spacing w:before="120" w:after="0"/>
        <w:ind w:firstLine="0"/>
        <w:jc w:val="center"/>
        <w:rPr>
          <w:b w:val="0"/>
          <w:bCs w:val="0"/>
          <w:i/>
          <w:iCs/>
          <w:color w:val="000000" w:themeColor="text1"/>
          <w:sz w:val="24"/>
          <w:szCs w:val="24"/>
          <w:lang w:val="pt-BR"/>
        </w:rPr>
      </w:pPr>
      <w:bookmarkStart w:id="7" w:name="_Toc216683259"/>
      <w:r>
        <w:rPr>
          <w:color w:val="000000" w:themeColor="text1"/>
          <w:sz w:val="24"/>
          <w:szCs w:val="24"/>
          <w:lang w:val="pt-BR"/>
        </w:rPr>
        <w:t>Hình</w:t>
      </w:r>
      <w:r w:rsidR="00900B07" w:rsidRPr="009A06A7">
        <w:rPr>
          <w:color w:val="000000" w:themeColor="text1"/>
          <w:sz w:val="24"/>
          <w:szCs w:val="24"/>
          <w:lang w:val="pt-BR"/>
        </w:rPr>
        <w:t xml:space="preserve"> 2</w:t>
      </w:r>
      <w:r w:rsidR="00900B07" w:rsidRPr="009A06A7">
        <w:rPr>
          <w:b w:val="0"/>
          <w:bCs w:val="0"/>
          <w:i/>
          <w:iCs/>
          <w:color w:val="000000" w:themeColor="text1"/>
          <w:sz w:val="24"/>
          <w:szCs w:val="24"/>
          <w:lang w:val="pt-BR"/>
        </w:rPr>
        <w:t>. Đáp ứng các chất sinh năng lượng trong KP24 giờ theo</w:t>
      </w:r>
      <w:bookmarkEnd w:id="7"/>
      <w:r w:rsidR="00900B07" w:rsidRPr="009A06A7">
        <w:rPr>
          <w:b w:val="0"/>
          <w:bCs w:val="0"/>
          <w:i/>
          <w:iCs/>
          <w:color w:val="000000" w:themeColor="text1"/>
          <w:sz w:val="24"/>
          <w:szCs w:val="24"/>
          <w:lang w:val="pt-BR"/>
        </w:rPr>
        <w:t xml:space="preserve"> nhu cầu </w:t>
      </w:r>
      <w:r w:rsidR="0071180D">
        <w:rPr>
          <w:b w:val="0"/>
          <w:bCs w:val="0"/>
          <w:i/>
          <w:iCs/>
          <w:color w:val="000000" w:themeColor="text1"/>
          <w:sz w:val="24"/>
          <w:szCs w:val="24"/>
          <w:lang w:val="pt-BR"/>
        </w:rPr>
        <w:t xml:space="preserve">            </w:t>
      </w:r>
      <w:r w:rsidR="00900B07" w:rsidRPr="009A06A7">
        <w:rPr>
          <w:b w:val="0"/>
          <w:bCs w:val="0"/>
          <w:i/>
          <w:iCs/>
          <w:color w:val="000000" w:themeColor="text1"/>
          <w:sz w:val="24"/>
          <w:szCs w:val="24"/>
          <w:lang w:val="pt-BR"/>
        </w:rPr>
        <w:t>khuyến nghị (n=142)</w:t>
      </w:r>
    </w:p>
    <w:p w14:paraId="7F616C22" w14:textId="77777777" w:rsidR="009A06A7" w:rsidRDefault="009A06A7" w:rsidP="00900B07">
      <w:pPr>
        <w:pStyle w:val="Caption"/>
        <w:widowControl w:val="0"/>
        <w:spacing w:before="0" w:after="0"/>
        <w:ind w:firstLine="0"/>
        <w:rPr>
          <w:b w:val="0"/>
          <w:color w:val="000000" w:themeColor="text1"/>
          <w:sz w:val="24"/>
          <w:szCs w:val="24"/>
          <w:lang w:val="pt-BR"/>
        </w:rPr>
        <w:sectPr w:rsidR="009A06A7" w:rsidSect="00900B07">
          <w:endnotePr>
            <w:numFmt w:val="decimal"/>
          </w:endnotePr>
          <w:type w:val="continuous"/>
          <w:pgSz w:w="10773" w:h="15309" w:code="9"/>
          <w:pgMar w:top="1134" w:right="1134" w:bottom="1134" w:left="1134" w:header="567" w:footer="567" w:gutter="284"/>
          <w:cols w:space="284"/>
          <w:titlePg/>
          <w:docGrid w:linePitch="381"/>
        </w:sectPr>
      </w:pPr>
    </w:p>
    <w:p w14:paraId="6288A5DF" w14:textId="77777777" w:rsidR="00900B07" w:rsidRPr="00900B07" w:rsidRDefault="00900B07" w:rsidP="009A06A7">
      <w:pPr>
        <w:pStyle w:val="Caption"/>
        <w:widowControl w:val="0"/>
        <w:spacing w:before="0" w:after="0"/>
        <w:ind w:firstLine="340"/>
        <w:rPr>
          <w:b w:val="0"/>
          <w:color w:val="000000" w:themeColor="text1"/>
          <w:sz w:val="24"/>
          <w:szCs w:val="24"/>
          <w:lang w:val="pt-BR"/>
        </w:rPr>
      </w:pPr>
      <w:r w:rsidRPr="009A06A7">
        <w:rPr>
          <w:noProof/>
          <w:sz w:val="24"/>
          <w:szCs w:val="24"/>
        </w:rPr>
        <w:drawing>
          <wp:anchor distT="0" distB="0" distL="114300" distR="114300" simplePos="0" relativeHeight="251660288" behindDoc="0" locked="0" layoutInCell="1" allowOverlap="1" wp14:anchorId="3FF38D6A" wp14:editId="35BEFE79">
            <wp:simplePos x="0" y="0"/>
            <wp:positionH relativeFrom="margin">
              <wp:posOffset>693074</wp:posOffset>
            </wp:positionH>
            <wp:positionV relativeFrom="paragraph">
              <wp:posOffset>728345</wp:posOffset>
            </wp:positionV>
            <wp:extent cx="4260272" cy="2916382"/>
            <wp:effectExtent l="0" t="0" r="6985" b="17780"/>
            <wp:wrapTopAndBottom/>
            <wp:docPr id="6" name="Chart 6">
              <a:extLst xmlns:a="http://schemas.openxmlformats.org/drawingml/2006/main">
                <a:ext uri="{FF2B5EF4-FFF2-40B4-BE49-F238E27FC236}">
                  <a16:creationId xmlns:a16="http://schemas.microsoft.com/office/drawing/2014/main" id="{02A9010F-62F5-180C-BDBB-1BC4AA1255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Pr="009A06A7">
        <w:rPr>
          <w:b w:val="0"/>
          <w:color w:val="000000" w:themeColor="text1"/>
          <w:sz w:val="24"/>
          <w:szCs w:val="24"/>
          <w:lang w:val="pt-BR"/>
        </w:rPr>
        <w:t xml:space="preserve">Kết quả cho thấy tình trạng đáp ứng thấp hơn nhu cầu nghị về các chất sinh năng lượng còn khá phổ biến. Trong đó, lipid là thành phần có tỷ lệ đáp ứng thấp </w:t>
      </w:r>
      <w:r w:rsidRPr="009A06A7">
        <w:rPr>
          <w:b w:val="0"/>
          <w:color w:val="000000" w:themeColor="text1"/>
          <w:sz w:val="24"/>
          <w:szCs w:val="24"/>
          <w:lang w:val="pt-BR"/>
        </w:rPr>
        <w:t>hơn khuyến nghị cao nhất, chiếm 65,5%. Tỷ lệ người bệnh có khẩu phần protein và glucid thấp hơn khuyến nghị lần lượt là 30,3% và 19,0%.</w:t>
      </w:r>
      <w:r w:rsidRPr="00900B07">
        <w:rPr>
          <w:b w:val="0"/>
          <w:color w:val="000000" w:themeColor="text1"/>
          <w:sz w:val="24"/>
          <w:szCs w:val="24"/>
          <w:lang w:val="pt-BR"/>
        </w:rPr>
        <w:t xml:space="preserve"> </w:t>
      </w:r>
    </w:p>
    <w:p w14:paraId="577E56CD" w14:textId="77777777" w:rsidR="009A06A7" w:rsidRDefault="009A06A7" w:rsidP="00900B07">
      <w:pPr>
        <w:pStyle w:val="Caption"/>
        <w:widowControl w:val="0"/>
        <w:spacing w:before="0" w:after="0"/>
        <w:ind w:firstLine="0"/>
        <w:rPr>
          <w:color w:val="auto"/>
          <w:sz w:val="24"/>
          <w:szCs w:val="24"/>
          <w:lang w:val="pt-BR"/>
        </w:rPr>
        <w:sectPr w:rsidR="009A06A7" w:rsidSect="009A06A7">
          <w:endnotePr>
            <w:numFmt w:val="decimal"/>
          </w:endnotePr>
          <w:type w:val="continuous"/>
          <w:pgSz w:w="10773" w:h="15309" w:code="9"/>
          <w:pgMar w:top="1134" w:right="1134" w:bottom="1134" w:left="1134" w:header="567" w:footer="567" w:gutter="284"/>
          <w:cols w:num="2" w:space="284"/>
          <w:titlePg/>
          <w:docGrid w:linePitch="381"/>
        </w:sectPr>
      </w:pPr>
    </w:p>
    <w:p w14:paraId="2F505060" w14:textId="3C269268" w:rsidR="00900B07" w:rsidRPr="009A06A7" w:rsidRDefault="009B7254" w:rsidP="0071180D">
      <w:pPr>
        <w:pStyle w:val="Caption"/>
        <w:widowControl w:val="0"/>
        <w:spacing w:before="120" w:after="60"/>
        <w:ind w:firstLine="0"/>
        <w:jc w:val="center"/>
        <w:rPr>
          <w:b w:val="0"/>
          <w:bCs w:val="0"/>
          <w:i/>
          <w:iCs/>
          <w:color w:val="000000" w:themeColor="text1"/>
          <w:sz w:val="24"/>
          <w:szCs w:val="24"/>
          <w:lang w:val="pt-BR"/>
        </w:rPr>
      </w:pPr>
      <w:r>
        <w:rPr>
          <w:color w:val="auto"/>
          <w:sz w:val="24"/>
          <w:szCs w:val="24"/>
          <w:lang w:val="pt-BR"/>
        </w:rPr>
        <w:t>Hình</w:t>
      </w:r>
      <w:r w:rsidR="00900B07" w:rsidRPr="00900B07">
        <w:rPr>
          <w:color w:val="auto"/>
          <w:sz w:val="24"/>
          <w:szCs w:val="24"/>
          <w:lang w:val="pt-BR"/>
        </w:rPr>
        <w:t xml:space="preserve"> 3. </w:t>
      </w:r>
      <w:r w:rsidR="00900B07" w:rsidRPr="009A06A7">
        <w:rPr>
          <w:b w:val="0"/>
          <w:bCs w:val="0"/>
          <w:i/>
          <w:iCs/>
          <w:color w:val="auto"/>
          <w:sz w:val="24"/>
          <w:szCs w:val="24"/>
          <w:lang w:val="pt-BR"/>
        </w:rPr>
        <w:t>Tỷ lệ người bệnh đạt 70% khuyến nghị về năng lượng (n=142)</w:t>
      </w:r>
    </w:p>
    <w:p w14:paraId="089A7C38" w14:textId="77777777" w:rsidR="009A06A7" w:rsidRDefault="009A06A7" w:rsidP="00900B07">
      <w:pPr>
        <w:spacing w:before="0" w:after="0"/>
        <w:ind w:firstLine="0"/>
        <w:rPr>
          <w:sz w:val="24"/>
          <w:szCs w:val="24"/>
          <w:lang w:val="pt-BR"/>
        </w:rPr>
        <w:sectPr w:rsidR="009A06A7" w:rsidSect="00900B07">
          <w:endnotePr>
            <w:numFmt w:val="decimal"/>
          </w:endnotePr>
          <w:type w:val="continuous"/>
          <w:pgSz w:w="10773" w:h="15309" w:code="9"/>
          <w:pgMar w:top="1134" w:right="1134" w:bottom="1134" w:left="1134" w:header="567" w:footer="567" w:gutter="284"/>
          <w:cols w:space="284"/>
          <w:titlePg/>
          <w:docGrid w:linePitch="381"/>
        </w:sectPr>
      </w:pPr>
    </w:p>
    <w:p w14:paraId="37285016" w14:textId="2E283FA7" w:rsidR="00900B07" w:rsidRPr="00900B07" w:rsidRDefault="00FF60BC" w:rsidP="009A06A7">
      <w:pPr>
        <w:spacing w:before="0" w:after="0"/>
        <w:ind w:firstLine="340"/>
        <w:rPr>
          <w:sz w:val="24"/>
          <w:szCs w:val="24"/>
          <w:lang w:val="pt-BR"/>
        </w:rPr>
      </w:pPr>
      <w:r>
        <w:rPr>
          <w:sz w:val="24"/>
          <w:szCs w:val="24"/>
          <w:lang w:val="pt-BR"/>
        </w:rPr>
        <w:t>Hình</w:t>
      </w:r>
      <w:r w:rsidR="00900B07" w:rsidRPr="00900B07">
        <w:rPr>
          <w:sz w:val="24"/>
          <w:szCs w:val="24"/>
          <w:lang w:val="pt-BR"/>
        </w:rPr>
        <w:t xml:space="preserve"> 3 cho thấy thấy tỷ lệ người bệnh không đạt 70% nhu cầu năng lượng </w:t>
      </w:r>
      <w:r w:rsidR="00900B07" w:rsidRPr="00900B07">
        <w:rPr>
          <w:sz w:val="24"/>
          <w:szCs w:val="24"/>
          <w:lang w:val="pt-BR"/>
        </w:rPr>
        <w:t>khuyến nghị chiếm 53,5%, cao hơn so với nhóm đạt nhu cầu khuyến nghị là 46,5%.</w:t>
      </w:r>
    </w:p>
    <w:p w14:paraId="299C247F" w14:textId="77777777" w:rsidR="009A06A7" w:rsidRDefault="009A06A7" w:rsidP="00900B07">
      <w:pPr>
        <w:pStyle w:val="Caption"/>
        <w:widowControl w:val="0"/>
        <w:spacing w:before="0" w:after="0"/>
        <w:ind w:firstLine="0"/>
        <w:rPr>
          <w:i/>
          <w:iCs/>
          <w:color w:val="000000" w:themeColor="text1"/>
          <w:sz w:val="24"/>
          <w:szCs w:val="24"/>
          <w:lang w:val="pt-BR"/>
        </w:rPr>
        <w:sectPr w:rsidR="009A06A7" w:rsidSect="009A06A7">
          <w:endnotePr>
            <w:numFmt w:val="decimal"/>
          </w:endnotePr>
          <w:type w:val="continuous"/>
          <w:pgSz w:w="10773" w:h="15309" w:code="9"/>
          <w:pgMar w:top="1134" w:right="1134" w:bottom="1134" w:left="1134" w:header="567" w:footer="567" w:gutter="284"/>
          <w:cols w:num="2" w:space="284"/>
          <w:titlePg/>
          <w:docGrid w:linePitch="381"/>
        </w:sectPr>
      </w:pPr>
    </w:p>
    <w:p w14:paraId="6F9EC8C4" w14:textId="77777777" w:rsidR="009B7254" w:rsidRDefault="009B7254" w:rsidP="00900B07">
      <w:pPr>
        <w:pStyle w:val="Caption"/>
        <w:widowControl w:val="0"/>
        <w:spacing w:before="0" w:after="0"/>
        <w:ind w:firstLine="0"/>
        <w:rPr>
          <w:i/>
          <w:iCs/>
          <w:color w:val="000000" w:themeColor="text1"/>
          <w:sz w:val="24"/>
          <w:szCs w:val="24"/>
          <w:lang w:val="pt-BR"/>
        </w:rPr>
      </w:pPr>
    </w:p>
    <w:p w14:paraId="552AFDC7" w14:textId="77777777" w:rsidR="009B7254" w:rsidRDefault="009B7254" w:rsidP="00900B07">
      <w:pPr>
        <w:pStyle w:val="Caption"/>
        <w:widowControl w:val="0"/>
        <w:spacing w:before="0" w:after="0"/>
        <w:ind w:firstLine="0"/>
        <w:rPr>
          <w:i/>
          <w:iCs/>
          <w:color w:val="000000" w:themeColor="text1"/>
          <w:sz w:val="24"/>
          <w:szCs w:val="24"/>
          <w:lang w:val="pt-BR"/>
        </w:rPr>
      </w:pPr>
    </w:p>
    <w:p w14:paraId="20953456" w14:textId="6D569428" w:rsidR="00900B07" w:rsidRPr="00800866" w:rsidRDefault="00900B07" w:rsidP="00800866">
      <w:pPr>
        <w:pStyle w:val="Caption"/>
        <w:widowControl w:val="0"/>
        <w:spacing w:before="120" w:after="60"/>
        <w:ind w:firstLine="0"/>
        <w:rPr>
          <w:b w:val="0"/>
          <w:bCs w:val="0"/>
          <w:i/>
          <w:iCs/>
          <w:color w:val="000000" w:themeColor="text1"/>
          <w:sz w:val="24"/>
          <w:szCs w:val="24"/>
          <w:lang w:val="vi-VN"/>
        </w:rPr>
      </w:pPr>
      <w:r w:rsidRPr="00800866">
        <w:rPr>
          <w:color w:val="000000" w:themeColor="text1"/>
          <w:sz w:val="24"/>
          <w:szCs w:val="24"/>
          <w:lang w:val="pt-BR"/>
        </w:rPr>
        <w:lastRenderedPageBreak/>
        <w:t>Bảng 3.</w:t>
      </w:r>
      <w:r w:rsidRPr="00900B07">
        <w:rPr>
          <w:i/>
          <w:iCs/>
          <w:color w:val="000000" w:themeColor="text1"/>
          <w:sz w:val="24"/>
          <w:szCs w:val="24"/>
          <w:lang w:val="pt-BR"/>
        </w:rPr>
        <w:t xml:space="preserve"> </w:t>
      </w:r>
      <w:r w:rsidRPr="00800866">
        <w:rPr>
          <w:b w:val="0"/>
          <w:bCs w:val="0"/>
          <w:i/>
          <w:iCs/>
          <w:color w:val="000000" w:themeColor="text1"/>
          <w:sz w:val="24"/>
          <w:szCs w:val="24"/>
          <w:lang w:val="pt-BR"/>
        </w:rPr>
        <w:t>Một số khoáng chất và vitamin trong khẩu phần của ĐTNC (n=142)</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551"/>
        <w:gridCol w:w="2551"/>
      </w:tblGrid>
      <w:tr w:rsidR="00900B07" w:rsidRPr="00726CF8" w14:paraId="2C2C56F5" w14:textId="77777777" w:rsidTr="003429AD">
        <w:trPr>
          <w:jc w:val="center"/>
        </w:trPr>
        <w:tc>
          <w:tcPr>
            <w:tcW w:w="3119" w:type="dxa"/>
            <w:tcBorders>
              <w:top w:val="single" w:sz="4" w:space="0" w:color="auto"/>
              <w:bottom w:val="single" w:sz="4" w:space="0" w:color="auto"/>
            </w:tcBorders>
            <w:vAlign w:val="center"/>
          </w:tcPr>
          <w:p w14:paraId="170580A4" w14:textId="77777777" w:rsidR="00900B07" w:rsidRPr="00900B07" w:rsidRDefault="00900B07" w:rsidP="00800866">
            <w:pPr>
              <w:widowControl w:val="0"/>
              <w:snapToGrid w:val="0"/>
              <w:spacing w:before="0" w:after="0"/>
              <w:ind w:firstLine="0"/>
              <w:jc w:val="left"/>
              <w:rPr>
                <w:color w:val="000000" w:themeColor="text1"/>
                <w:sz w:val="24"/>
                <w:szCs w:val="24"/>
                <w:lang w:val="vi-VN"/>
              </w:rPr>
            </w:pPr>
            <w:r w:rsidRPr="00900B07">
              <w:rPr>
                <w:color w:val="000000" w:themeColor="text1"/>
                <w:sz w:val="24"/>
                <w:szCs w:val="24"/>
              </w:rPr>
              <w:t>Chất dinh dưỡng</w:t>
            </w:r>
          </w:p>
        </w:tc>
        <w:tc>
          <w:tcPr>
            <w:tcW w:w="2551" w:type="dxa"/>
            <w:tcBorders>
              <w:top w:val="single" w:sz="4" w:space="0" w:color="auto"/>
              <w:bottom w:val="single" w:sz="4" w:space="0" w:color="auto"/>
            </w:tcBorders>
            <w:vAlign w:val="center"/>
          </w:tcPr>
          <w:p w14:paraId="23BE6CB5" w14:textId="25FD1AC7" w:rsidR="00900B07" w:rsidRPr="00FE76EA" w:rsidRDefault="00900B07" w:rsidP="00800866">
            <w:pPr>
              <w:widowControl w:val="0"/>
              <w:snapToGrid w:val="0"/>
              <w:spacing w:before="0" w:after="0"/>
              <w:ind w:firstLine="0"/>
              <w:jc w:val="left"/>
              <w:rPr>
                <w:color w:val="000000" w:themeColor="text1"/>
                <w:sz w:val="24"/>
                <w:szCs w:val="24"/>
              </w:rPr>
            </w:pPr>
            <w:r w:rsidRPr="00900B07">
              <w:rPr>
                <w:color w:val="000000" w:themeColor="text1"/>
                <w:sz w:val="24"/>
                <w:szCs w:val="24"/>
              </w:rPr>
              <w:t>TB ± ĐLC</w:t>
            </w:r>
          </w:p>
        </w:tc>
        <w:tc>
          <w:tcPr>
            <w:tcW w:w="2551" w:type="dxa"/>
            <w:tcBorders>
              <w:top w:val="single" w:sz="4" w:space="0" w:color="auto"/>
              <w:bottom w:val="single" w:sz="4" w:space="0" w:color="auto"/>
            </w:tcBorders>
            <w:vAlign w:val="center"/>
          </w:tcPr>
          <w:p w14:paraId="5B5D2136" w14:textId="77777777" w:rsidR="00900B07" w:rsidRPr="00900B07" w:rsidRDefault="00900B07" w:rsidP="00800866">
            <w:pPr>
              <w:widowControl w:val="0"/>
              <w:snapToGrid w:val="0"/>
              <w:spacing w:before="0" w:after="0"/>
              <w:ind w:firstLine="0"/>
              <w:jc w:val="left"/>
              <w:rPr>
                <w:color w:val="000000" w:themeColor="text1"/>
                <w:sz w:val="24"/>
                <w:szCs w:val="24"/>
                <w:lang w:val="vi-VN"/>
              </w:rPr>
            </w:pPr>
            <w:r w:rsidRPr="00900B07">
              <w:rPr>
                <w:color w:val="000000" w:themeColor="text1"/>
                <w:sz w:val="24"/>
                <w:szCs w:val="24"/>
                <w:lang w:val="vi-VN"/>
              </w:rPr>
              <w:t>Không đạt NCKN</w:t>
            </w:r>
          </w:p>
          <w:p w14:paraId="1ECFFD12" w14:textId="77777777" w:rsidR="00900B07" w:rsidRPr="00900B07" w:rsidRDefault="00900B07" w:rsidP="00800866">
            <w:pPr>
              <w:widowControl w:val="0"/>
              <w:snapToGrid w:val="0"/>
              <w:spacing w:before="0" w:after="0"/>
              <w:ind w:firstLine="0"/>
              <w:jc w:val="left"/>
              <w:rPr>
                <w:color w:val="000000" w:themeColor="text1"/>
                <w:sz w:val="24"/>
                <w:szCs w:val="24"/>
                <w:lang w:val="vi-VN"/>
              </w:rPr>
            </w:pPr>
            <w:r w:rsidRPr="00900B07">
              <w:rPr>
                <w:color w:val="000000" w:themeColor="text1"/>
                <w:sz w:val="24"/>
                <w:szCs w:val="24"/>
                <w:lang w:val="vi-VN"/>
              </w:rPr>
              <w:t>Số lượng,(Tỷ lệ %)</w:t>
            </w:r>
          </w:p>
        </w:tc>
      </w:tr>
      <w:tr w:rsidR="00900B07" w:rsidRPr="00900B07" w14:paraId="05649A3B" w14:textId="77777777" w:rsidTr="003429AD">
        <w:trPr>
          <w:jc w:val="center"/>
        </w:trPr>
        <w:tc>
          <w:tcPr>
            <w:tcW w:w="3119" w:type="dxa"/>
            <w:tcBorders>
              <w:top w:val="single" w:sz="4" w:space="0" w:color="auto"/>
            </w:tcBorders>
            <w:vAlign w:val="center"/>
          </w:tcPr>
          <w:p w14:paraId="3C10D06B" w14:textId="77777777" w:rsidR="00900B07" w:rsidRPr="00900B07" w:rsidRDefault="00900B07" w:rsidP="00800866">
            <w:pPr>
              <w:widowControl w:val="0"/>
              <w:snapToGrid w:val="0"/>
              <w:spacing w:before="0" w:after="0"/>
              <w:ind w:firstLine="0"/>
              <w:jc w:val="left"/>
              <w:rPr>
                <w:color w:val="000000" w:themeColor="text1"/>
                <w:sz w:val="24"/>
                <w:szCs w:val="24"/>
                <w:lang w:val="vi-VN"/>
              </w:rPr>
            </w:pPr>
            <w:r w:rsidRPr="00900B07">
              <w:rPr>
                <w:color w:val="000000" w:themeColor="text1"/>
                <w:sz w:val="24"/>
                <w:szCs w:val="24"/>
              </w:rPr>
              <w:t>Vitamin A (µg)</w:t>
            </w:r>
          </w:p>
        </w:tc>
        <w:tc>
          <w:tcPr>
            <w:tcW w:w="2551" w:type="dxa"/>
            <w:tcBorders>
              <w:top w:val="single" w:sz="4" w:space="0" w:color="auto"/>
            </w:tcBorders>
            <w:vAlign w:val="center"/>
          </w:tcPr>
          <w:p w14:paraId="6C18636C" w14:textId="77777777" w:rsidR="00900B07" w:rsidRPr="00900B07" w:rsidRDefault="00900B07" w:rsidP="00800866">
            <w:pPr>
              <w:widowControl w:val="0"/>
              <w:snapToGrid w:val="0"/>
              <w:spacing w:before="0" w:after="0"/>
              <w:ind w:firstLine="0"/>
              <w:jc w:val="left"/>
              <w:rPr>
                <w:color w:val="000000" w:themeColor="text1"/>
                <w:sz w:val="24"/>
                <w:szCs w:val="24"/>
              </w:rPr>
            </w:pPr>
            <w:r w:rsidRPr="00900B07">
              <w:rPr>
                <w:color w:val="000000" w:themeColor="text1"/>
                <w:sz w:val="24"/>
                <w:szCs w:val="24"/>
              </w:rPr>
              <w:t>412,0 ± 391,5</w:t>
            </w:r>
          </w:p>
        </w:tc>
        <w:tc>
          <w:tcPr>
            <w:tcW w:w="2551" w:type="dxa"/>
            <w:tcBorders>
              <w:top w:val="single" w:sz="4" w:space="0" w:color="auto"/>
            </w:tcBorders>
            <w:vAlign w:val="center"/>
          </w:tcPr>
          <w:p w14:paraId="7EAB1C2B" w14:textId="77777777" w:rsidR="00900B07" w:rsidRPr="00900B07" w:rsidRDefault="00900B07" w:rsidP="00800866">
            <w:pPr>
              <w:widowControl w:val="0"/>
              <w:snapToGrid w:val="0"/>
              <w:spacing w:before="0" w:after="0"/>
              <w:ind w:firstLine="0"/>
              <w:jc w:val="left"/>
              <w:rPr>
                <w:color w:val="000000" w:themeColor="text1"/>
                <w:sz w:val="24"/>
                <w:szCs w:val="24"/>
                <w:lang w:val="vi-VN"/>
              </w:rPr>
            </w:pPr>
            <w:r w:rsidRPr="00900B07">
              <w:rPr>
                <w:color w:val="000000" w:themeColor="text1"/>
                <w:sz w:val="24"/>
                <w:szCs w:val="24"/>
              </w:rPr>
              <w:t>136 (95,8)</w:t>
            </w:r>
          </w:p>
        </w:tc>
      </w:tr>
      <w:tr w:rsidR="00900B07" w:rsidRPr="00900B07" w14:paraId="3402BB31" w14:textId="77777777" w:rsidTr="003429AD">
        <w:trPr>
          <w:jc w:val="center"/>
        </w:trPr>
        <w:tc>
          <w:tcPr>
            <w:tcW w:w="3119" w:type="dxa"/>
            <w:vAlign w:val="center"/>
          </w:tcPr>
          <w:p w14:paraId="7F7D7F9A" w14:textId="77777777" w:rsidR="00900B07" w:rsidRPr="00900B07" w:rsidRDefault="00900B07" w:rsidP="00800866">
            <w:pPr>
              <w:widowControl w:val="0"/>
              <w:snapToGrid w:val="0"/>
              <w:spacing w:before="0" w:after="0"/>
              <w:ind w:firstLine="0"/>
              <w:jc w:val="left"/>
              <w:rPr>
                <w:color w:val="000000" w:themeColor="text1"/>
                <w:sz w:val="24"/>
                <w:szCs w:val="24"/>
                <w:lang w:val="vi-VN"/>
              </w:rPr>
            </w:pPr>
            <w:r w:rsidRPr="00900B07">
              <w:rPr>
                <w:color w:val="000000" w:themeColor="text1"/>
                <w:sz w:val="24"/>
                <w:szCs w:val="24"/>
              </w:rPr>
              <w:t>Vitamin B1 (mg)</w:t>
            </w:r>
          </w:p>
        </w:tc>
        <w:tc>
          <w:tcPr>
            <w:tcW w:w="2551" w:type="dxa"/>
            <w:vAlign w:val="center"/>
          </w:tcPr>
          <w:p w14:paraId="0C9543AA" w14:textId="77777777" w:rsidR="00900B07" w:rsidRPr="00900B07" w:rsidRDefault="00900B07" w:rsidP="00800866">
            <w:pPr>
              <w:widowControl w:val="0"/>
              <w:snapToGrid w:val="0"/>
              <w:spacing w:before="0" w:after="0"/>
              <w:ind w:firstLine="0"/>
              <w:jc w:val="left"/>
              <w:rPr>
                <w:color w:val="000000" w:themeColor="text1"/>
                <w:sz w:val="24"/>
                <w:szCs w:val="24"/>
              </w:rPr>
            </w:pPr>
            <w:r w:rsidRPr="00900B07">
              <w:rPr>
                <w:color w:val="000000" w:themeColor="text1"/>
                <w:sz w:val="24"/>
                <w:szCs w:val="24"/>
              </w:rPr>
              <w:t>1,6 ± 0,6</w:t>
            </w:r>
          </w:p>
        </w:tc>
        <w:tc>
          <w:tcPr>
            <w:tcW w:w="2551" w:type="dxa"/>
            <w:vAlign w:val="center"/>
          </w:tcPr>
          <w:p w14:paraId="55518907" w14:textId="77777777" w:rsidR="00900B07" w:rsidRPr="00900B07" w:rsidRDefault="00900B07" w:rsidP="00800866">
            <w:pPr>
              <w:widowControl w:val="0"/>
              <w:snapToGrid w:val="0"/>
              <w:spacing w:before="0" w:after="0"/>
              <w:ind w:firstLine="0"/>
              <w:jc w:val="left"/>
              <w:rPr>
                <w:color w:val="000000" w:themeColor="text1"/>
                <w:sz w:val="24"/>
                <w:szCs w:val="24"/>
                <w:lang w:val="vi-VN"/>
              </w:rPr>
            </w:pPr>
            <w:r w:rsidRPr="00900B07">
              <w:rPr>
                <w:color w:val="000000" w:themeColor="text1"/>
                <w:sz w:val="24"/>
                <w:szCs w:val="24"/>
              </w:rPr>
              <w:t>29 (20,4)</w:t>
            </w:r>
          </w:p>
        </w:tc>
      </w:tr>
      <w:tr w:rsidR="00900B07" w:rsidRPr="00900B07" w14:paraId="6D482A90" w14:textId="77777777" w:rsidTr="003429AD">
        <w:trPr>
          <w:jc w:val="center"/>
        </w:trPr>
        <w:tc>
          <w:tcPr>
            <w:tcW w:w="3119" w:type="dxa"/>
            <w:vAlign w:val="center"/>
          </w:tcPr>
          <w:p w14:paraId="67D424FC" w14:textId="77777777" w:rsidR="00900B07" w:rsidRPr="00900B07" w:rsidRDefault="00900B07" w:rsidP="00800866">
            <w:pPr>
              <w:widowControl w:val="0"/>
              <w:snapToGrid w:val="0"/>
              <w:spacing w:before="0" w:after="0"/>
              <w:ind w:firstLine="0"/>
              <w:jc w:val="left"/>
              <w:rPr>
                <w:color w:val="000000" w:themeColor="text1"/>
                <w:sz w:val="24"/>
                <w:szCs w:val="24"/>
                <w:lang w:val="vi-VN"/>
              </w:rPr>
            </w:pPr>
            <w:r w:rsidRPr="00900B07">
              <w:rPr>
                <w:color w:val="000000" w:themeColor="text1"/>
                <w:sz w:val="24"/>
                <w:szCs w:val="24"/>
              </w:rPr>
              <w:t>Vitamin B12 (µg)</w:t>
            </w:r>
          </w:p>
        </w:tc>
        <w:tc>
          <w:tcPr>
            <w:tcW w:w="2551" w:type="dxa"/>
            <w:vAlign w:val="center"/>
          </w:tcPr>
          <w:p w14:paraId="509BBDC0" w14:textId="77777777" w:rsidR="00900B07" w:rsidRPr="00900B07" w:rsidRDefault="00900B07" w:rsidP="00800866">
            <w:pPr>
              <w:widowControl w:val="0"/>
              <w:snapToGrid w:val="0"/>
              <w:spacing w:before="0" w:after="0"/>
              <w:ind w:firstLine="0"/>
              <w:jc w:val="left"/>
              <w:rPr>
                <w:color w:val="000000" w:themeColor="text1"/>
                <w:sz w:val="24"/>
                <w:szCs w:val="24"/>
              </w:rPr>
            </w:pPr>
            <w:r w:rsidRPr="00900B07">
              <w:rPr>
                <w:color w:val="000000" w:themeColor="text1"/>
                <w:sz w:val="24"/>
                <w:szCs w:val="24"/>
              </w:rPr>
              <w:t>3,4 ± 10,0</w:t>
            </w:r>
          </w:p>
        </w:tc>
        <w:tc>
          <w:tcPr>
            <w:tcW w:w="2551" w:type="dxa"/>
            <w:vAlign w:val="center"/>
          </w:tcPr>
          <w:p w14:paraId="01CB3F4D" w14:textId="77777777" w:rsidR="00900B07" w:rsidRPr="00900B07" w:rsidRDefault="00900B07" w:rsidP="00800866">
            <w:pPr>
              <w:widowControl w:val="0"/>
              <w:snapToGrid w:val="0"/>
              <w:spacing w:before="0" w:after="0"/>
              <w:ind w:firstLine="0"/>
              <w:jc w:val="left"/>
              <w:rPr>
                <w:color w:val="000000" w:themeColor="text1"/>
                <w:sz w:val="24"/>
                <w:szCs w:val="24"/>
                <w:lang w:val="vi-VN"/>
              </w:rPr>
            </w:pPr>
            <w:r w:rsidRPr="00900B07">
              <w:rPr>
                <w:color w:val="000000" w:themeColor="text1"/>
                <w:sz w:val="24"/>
                <w:szCs w:val="24"/>
              </w:rPr>
              <w:t>125 (88,0)</w:t>
            </w:r>
          </w:p>
        </w:tc>
      </w:tr>
      <w:tr w:rsidR="00900B07" w:rsidRPr="00900B07" w14:paraId="2A67A0FC" w14:textId="77777777" w:rsidTr="003429AD">
        <w:trPr>
          <w:jc w:val="center"/>
        </w:trPr>
        <w:tc>
          <w:tcPr>
            <w:tcW w:w="3119" w:type="dxa"/>
            <w:vAlign w:val="center"/>
          </w:tcPr>
          <w:p w14:paraId="0495BBFF" w14:textId="77777777" w:rsidR="00900B07" w:rsidRPr="00900B07" w:rsidRDefault="00900B07" w:rsidP="00800866">
            <w:pPr>
              <w:widowControl w:val="0"/>
              <w:snapToGrid w:val="0"/>
              <w:spacing w:before="0" w:after="0"/>
              <w:ind w:firstLine="0"/>
              <w:jc w:val="left"/>
              <w:rPr>
                <w:color w:val="000000" w:themeColor="text1"/>
                <w:sz w:val="24"/>
                <w:szCs w:val="24"/>
              </w:rPr>
            </w:pPr>
            <w:r w:rsidRPr="00900B07">
              <w:rPr>
                <w:color w:val="000000" w:themeColor="text1"/>
                <w:sz w:val="24"/>
                <w:szCs w:val="24"/>
              </w:rPr>
              <w:t>Vitamin E (mg)</w:t>
            </w:r>
          </w:p>
        </w:tc>
        <w:tc>
          <w:tcPr>
            <w:tcW w:w="2551" w:type="dxa"/>
            <w:vAlign w:val="center"/>
          </w:tcPr>
          <w:p w14:paraId="7F59DC68" w14:textId="77777777" w:rsidR="00900B07" w:rsidRPr="00900B07" w:rsidRDefault="00900B07" w:rsidP="00800866">
            <w:pPr>
              <w:widowControl w:val="0"/>
              <w:snapToGrid w:val="0"/>
              <w:spacing w:before="0" w:after="0"/>
              <w:ind w:firstLine="0"/>
              <w:jc w:val="left"/>
              <w:rPr>
                <w:color w:val="000000" w:themeColor="text1"/>
                <w:sz w:val="24"/>
                <w:szCs w:val="24"/>
              </w:rPr>
            </w:pPr>
            <w:r w:rsidRPr="00900B07">
              <w:rPr>
                <w:color w:val="000000" w:themeColor="text1"/>
                <w:sz w:val="24"/>
                <w:szCs w:val="24"/>
              </w:rPr>
              <w:t>6,1 ± 4,9</w:t>
            </w:r>
          </w:p>
        </w:tc>
        <w:tc>
          <w:tcPr>
            <w:tcW w:w="2551" w:type="dxa"/>
            <w:vAlign w:val="center"/>
          </w:tcPr>
          <w:p w14:paraId="35697985" w14:textId="77777777" w:rsidR="00900B07" w:rsidRPr="00900B07" w:rsidRDefault="00900B07" w:rsidP="00800866">
            <w:pPr>
              <w:widowControl w:val="0"/>
              <w:snapToGrid w:val="0"/>
              <w:spacing w:before="0" w:after="0"/>
              <w:ind w:firstLine="0"/>
              <w:jc w:val="left"/>
              <w:rPr>
                <w:color w:val="000000" w:themeColor="text1"/>
                <w:sz w:val="24"/>
                <w:szCs w:val="24"/>
              </w:rPr>
            </w:pPr>
            <w:r w:rsidRPr="00900B07">
              <w:rPr>
                <w:color w:val="000000" w:themeColor="text1"/>
                <w:sz w:val="24"/>
                <w:szCs w:val="24"/>
              </w:rPr>
              <w:t>96 (67,6)</w:t>
            </w:r>
          </w:p>
        </w:tc>
      </w:tr>
      <w:tr w:rsidR="00900B07" w:rsidRPr="00900B07" w14:paraId="38E4819D" w14:textId="77777777" w:rsidTr="003429AD">
        <w:trPr>
          <w:jc w:val="center"/>
        </w:trPr>
        <w:tc>
          <w:tcPr>
            <w:tcW w:w="3119" w:type="dxa"/>
            <w:vAlign w:val="center"/>
          </w:tcPr>
          <w:p w14:paraId="6497A9D4" w14:textId="77777777" w:rsidR="00900B07" w:rsidRPr="00900B07" w:rsidRDefault="00900B07" w:rsidP="00800866">
            <w:pPr>
              <w:widowControl w:val="0"/>
              <w:snapToGrid w:val="0"/>
              <w:spacing w:before="0" w:after="0"/>
              <w:ind w:firstLine="0"/>
              <w:jc w:val="left"/>
              <w:rPr>
                <w:color w:val="000000" w:themeColor="text1"/>
                <w:sz w:val="24"/>
                <w:szCs w:val="24"/>
              </w:rPr>
            </w:pPr>
            <w:r w:rsidRPr="00900B07">
              <w:rPr>
                <w:color w:val="000000" w:themeColor="text1"/>
                <w:sz w:val="24"/>
                <w:szCs w:val="24"/>
              </w:rPr>
              <w:t>Canxi (Ca, mg)</w:t>
            </w:r>
          </w:p>
        </w:tc>
        <w:tc>
          <w:tcPr>
            <w:tcW w:w="2551" w:type="dxa"/>
            <w:vAlign w:val="center"/>
          </w:tcPr>
          <w:p w14:paraId="295B1264" w14:textId="77777777" w:rsidR="00900B07" w:rsidRPr="00900B07" w:rsidRDefault="00900B07" w:rsidP="00800866">
            <w:pPr>
              <w:widowControl w:val="0"/>
              <w:snapToGrid w:val="0"/>
              <w:spacing w:before="0" w:after="0"/>
              <w:ind w:firstLine="0"/>
              <w:jc w:val="left"/>
              <w:rPr>
                <w:color w:val="000000" w:themeColor="text1"/>
                <w:sz w:val="24"/>
                <w:szCs w:val="24"/>
              </w:rPr>
            </w:pPr>
            <w:r w:rsidRPr="00900B07">
              <w:rPr>
                <w:color w:val="000000" w:themeColor="text1"/>
                <w:sz w:val="24"/>
                <w:szCs w:val="24"/>
              </w:rPr>
              <w:t>761,5 ± 613,9</w:t>
            </w:r>
          </w:p>
        </w:tc>
        <w:tc>
          <w:tcPr>
            <w:tcW w:w="2551" w:type="dxa"/>
            <w:vAlign w:val="center"/>
          </w:tcPr>
          <w:p w14:paraId="25DD6125" w14:textId="77777777" w:rsidR="00900B07" w:rsidRPr="00900B07" w:rsidRDefault="00900B07" w:rsidP="00800866">
            <w:pPr>
              <w:widowControl w:val="0"/>
              <w:snapToGrid w:val="0"/>
              <w:spacing w:before="0" w:after="0"/>
              <w:ind w:firstLine="0"/>
              <w:jc w:val="left"/>
              <w:rPr>
                <w:color w:val="000000" w:themeColor="text1"/>
                <w:sz w:val="24"/>
                <w:szCs w:val="24"/>
              </w:rPr>
            </w:pPr>
            <w:r w:rsidRPr="00900B07">
              <w:rPr>
                <w:color w:val="000000" w:themeColor="text1"/>
                <w:sz w:val="24"/>
                <w:szCs w:val="24"/>
              </w:rPr>
              <w:t>131 (92,3)</w:t>
            </w:r>
          </w:p>
        </w:tc>
      </w:tr>
      <w:tr w:rsidR="00900B07" w:rsidRPr="00900B07" w14:paraId="7358F698" w14:textId="77777777" w:rsidTr="003429AD">
        <w:trPr>
          <w:jc w:val="center"/>
        </w:trPr>
        <w:tc>
          <w:tcPr>
            <w:tcW w:w="3119" w:type="dxa"/>
            <w:vAlign w:val="center"/>
          </w:tcPr>
          <w:p w14:paraId="314D2E37" w14:textId="77777777" w:rsidR="00900B07" w:rsidRPr="00900B07" w:rsidRDefault="00900B07" w:rsidP="00800866">
            <w:pPr>
              <w:widowControl w:val="0"/>
              <w:snapToGrid w:val="0"/>
              <w:spacing w:before="0" w:after="0"/>
              <w:ind w:firstLine="0"/>
              <w:jc w:val="left"/>
              <w:rPr>
                <w:color w:val="000000" w:themeColor="text1"/>
                <w:sz w:val="24"/>
                <w:szCs w:val="24"/>
              </w:rPr>
            </w:pPr>
            <w:r w:rsidRPr="00900B07">
              <w:rPr>
                <w:color w:val="000000" w:themeColor="text1"/>
                <w:sz w:val="24"/>
                <w:szCs w:val="24"/>
              </w:rPr>
              <w:t>Phospho (mg)</w:t>
            </w:r>
          </w:p>
        </w:tc>
        <w:tc>
          <w:tcPr>
            <w:tcW w:w="2551" w:type="dxa"/>
            <w:vAlign w:val="center"/>
          </w:tcPr>
          <w:p w14:paraId="78F2C713" w14:textId="77777777" w:rsidR="00900B07" w:rsidRPr="00900B07" w:rsidRDefault="00900B07" w:rsidP="00800866">
            <w:pPr>
              <w:widowControl w:val="0"/>
              <w:snapToGrid w:val="0"/>
              <w:spacing w:before="0" w:after="0"/>
              <w:ind w:firstLine="0"/>
              <w:jc w:val="left"/>
              <w:rPr>
                <w:color w:val="000000" w:themeColor="text1"/>
                <w:sz w:val="24"/>
                <w:szCs w:val="24"/>
              </w:rPr>
            </w:pPr>
            <w:r w:rsidRPr="00900B07">
              <w:rPr>
                <w:color w:val="000000" w:themeColor="text1"/>
                <w:sz w:val="24"/>
                <w:szCs w:val="24"/>
              </w:rPr>
              <w:t>966,4 ± 259,7</w:t>
            </w:r>
          </w:p>
        </w:tc>
        <w:tc>
          <w:tcPr>
            <w:tcW w:w="2551" w:type="dxa"/>
            <w:vAlign w:val="center"/>
          </w:tcPr>
          <w:p w14:paraId="14CC0E9A" w14:textId="77777777" w:rsidR="00900B07" w:rsidRPr="00900B07" w:rsidRDefault="00900B07" w:rsidP="00800866">
            <w:pPr>
              <w:widowControl w:val="0"/>
              <w:snapToGrid w:val="0"/>
              <w:spacing w:before="0" w:after="0"/>
              <w:ind w:firstLine="0"/>
              <w:jc w:val="left"/>
              <w:rPr>
                <w:color w:val="000000" w:themeColor="text1"/>
                <w:sz w:val="24"/>
                <w:szCs w:val="24"/>
              </w:rPr>
            </w:pPr>
            <w:r w:rsidRPr="00900B07">
              <w:rPr>
                <w:color w:val="000000" w:themeColor="text1"/>
                <w:sz w:val="24"/>
                <w:szCs w:val="24"/>
              </w:rPr>
              <w:t>20 (14,1)</w:t>
            </w:r>
          </w:p>
        </w:tc>
      </w:tr>
      <w:tr w:rsidR="00900B07" w:rsidRPr="00900B07" w14:paraId="201F07A3" w14:textId="77777777" w:rsidTr="003429AD">
        <w:trPr>
          <w:jc w:val="center"/>
        </w:trPr>
        <w:tc>
          <w:tcPr>
            <w:tcW w:w="3119" w:type="dxa"/>
            <w:vAlign w:val="center"/>
          </w:tcPr>
          <w:p w14:paraId="36F91E74" w14:textId="77777777" w:rsidR="00900B07" w:rsidRPr="00900B07" w:rsidRDefault="00900B07" w:rsidP="00800866">
            <w:pPr>
              <w:widowControl w:val="0"/>
              <w:snapToGrid w:val="0"/>
              <w:spacing w:before="0" w:after="0"/>
              <w:ind w:firstLine="0"/>
              <w:jc w:val="left"/>
              <w:rPr>
                <w:color w:val="000000" w:themeColor="text1"/>
                <w:sz w:val="24"/>
                <w:szCs w:val="24"/>
              </w:rPr>
            </w:pPr>
            <w:r w:rsidRPr="00900B07">
              <w:rPr>
                <w:color w:val="000000" w:themeColor="text1"/>
                <w:sz w:val="24"/>
                <w:szCs w:val="24"/>
              </w:rPr>
              <w:t>Tỉ lệ Ca/P</w:t>
            </w:r>
          </w:p>
        </w:tc>
        <w:tc>
          <w:tcPr>
            <w:tcW w:w="2551" w:type="dxa"/>
            <w:vAlign w:val="center"/>
          </w:tcPr>
          <w:p w14:paraId="0E121E16" w14:textId="77777777" w:rsidR="00900B07" w:rsidRPr="00900B07" w:rsidRDefault="00900B07" w:rsidP="00800866">
            <w:pPr>
              <w:widowControl w:val="0"/>
              <w:snapToGrid w:val="0"/>
              <w:spacing w:before="0" w:after="0"/>
              <w:ind w:firstLine="0"/>
              <w:jc w:val="left"/>
              <w:rPr>
                <w:color w:val="000000" w:themeColor="text1"/>
                <w:sz w:val="24"/>
                <w:szCs w:val="24"/>
              </w:rPr>
            </w:pPr>
            <w:r w:rsidRPr="00900B07">
              <w:rPr>
                <w:color w:val="000000" w:themeColor="text1"/>
                <w:sz w:val="24"/>
                <w:szCs w:val="24"/>
              </w:rPr>
              <w:t>0,8 ± 0,5</w:t>
            </w:r>
          </w:p>
        </w:tc>
        <w:tc>
          <w:tcPr>
            <w:tcW w:w="2551" w:type="dxa"/>
            <w:vAlign w:val="center"/>
          </w:tcPr>
          <w:p w14:paraId="6818F294" w14:textId="77777777" w:rsidR="00900B07" w:rsidRPr="00900B07" w:rsidRDefault="00900B07" w:rsidP="00800866">
            <w:pPr>
              <w:widowControl w:val="0"/>
              <w:snapToGrid w:val="0"/>
              <w:spacing w:before="0" w:after="0"/>
              <w:ind w:firstLine="0"/>
              <w:jc w:val="left"/>
              <w:rPr>
                <w:color w:val="000000" w:themeColor="text1"/>
                <w:sz w:val="24"/>
                <w:szCs w:val="24"/>
              </w:rPr>
            </w:pPr>
            <w:r w:rsidRPr="00900B07">
              <w:rPr>
                <w:color w:val="000000" w:themeColor="text1"/>
                <w:sz w:val="24"/>
                <w:szCs w:val="24"/>
              </w:rPr>
              <w:t>125 (88,0)</w:t>
            </w:r>
          </w:p>
        </w:tc>
      </w:tr>
      <w:tr w:rsidR="00900B07" w:rsidRPr="00900B07" w14:paraId="726441B9" w14:textId="77777777" w:rsidTr="003429AD">
        <w:trPr>
          <w:jc w:val="center"/>
        </w:trPr>
        <w:tc>
          <w:tcPr>
            <w:tcW w:w="3119" w:type="dxa"/>
            <w:vAlign w:val="center"/>
          </w:tcPr>
          <w:p w14:paraId="6174B2F5" w14:textId="77777777" w:rsidR="00900B07" w:rsidRPr="00900B07" w:rsidRDefault="00900B07" w:rsidP="00800866">
            <w:pPr>
              <w:widowControl w:val="0"/>
              <w:snapToGrid w:val="0"/>
              <w:spacing w:before="0" w:after="0"/>
              <w:ind w:firstLine="0"/>
              <w:jc w:val="left"/>
              <w:rPr>
                <w:color w:val="000000" w:themeColor="text1"/>
                <w:sz w:val="24"/>
                <w:szCs w:val="24"/>
              </w:rPr>
            </w:pPr>
            <w:r w:rsidRPr="00900B07">
              <w:rPr>
                <w:color w:val="000000" w:themeColor="text1"/>
                <w:sz w:val="24"/>
                <w:szCs w:val="24"/>
              </w:rPr>
              <w:t>Kẽm (mg)</w:t>
            </w:r>
          </w:p>
        </w:tc>
        <w:tc>
          <w:tcPr>
            <w:tcW w:w="2551" w:type="dxa"/>
            <w:vAlign w:val="center"/>
          </w:tcPr>
          <w:p w14:paraId="55024A6D" w14:textId="77777777" w:rsidR="00900B07" w:rsidRPr="00900B07" w:rsidRDefault="00900B07" w:rsidP="00800866">
            <w:pPr>
              <w:widowControl w:val="0"/>
              <w:snapToGrid w:val="0"/>
              <w:spacing w:before="0" w:after="0"/>
              <w:ind w:firstLine="0"/>
              <w:jc w:val="left"/>
              <w:rPr>
                <w:color w:val="000000" w:themeColor="text1"/>
                <w:sz w:val="24"/>
                <w:szCs w:val="24"/>
              </w:rPr>
            </w:pPr>
            <w:r w:rsidRPr="00900B07">
              <w:rPr>
                <w:color w:val="000000" w:themeColor="text1"/>
                <w:sz w:val="24"/>
                <w:szCs w:val="24"/>
              </w:rPr>
              <w:t>15,3 ± 47,9</w:t>
            </w:r>
          </w:p>
        </w:tc>
        <w:tc>
          <w:tcPr>
            <w:tcW w:w="2551" w:type="dxa"/>
            <w:vAlign w:val="center"/>
          </w:tcPr>
          <w:p w14:paraId="53EE273D" w14:textId="77777777" w:rsidR="00900B07" w:rsidRPr="00900B07" w:rsidRDefault="00900B07" w:rsidP="00800866">
            <w:pPr>
              <w:widowControl w:val="0"/>
              <w:snapToGrid w:val="0"/>
              <w:spacing w:before="0" w:after="0"/>
              <w:ind w:firstLine="0"/>
              <w:jc w:val="left"/>
              <w:rPr>
                <w:color w:val="000000" w:themeColor="text1"/>
                <w:sz w:val="24"/>
                <w:szCs w:val="24"/>
              </w:rPr>
            </w:pPr>
            <w:r w:rsidRPr="00900B07">
              <w:rPr>
                <w:color w:val="000000" w:themeColor="text1"/>
                <w:sz w:val="24"/>
                <w:szCs w:val="24"/>
              </w:rPr>
              <w:t>87 (61,3)</w:t>
            </w:r>
          </w:p>
        </w:tc>
      </w:tr>
      <w:tr w:rsidR="00900B07" w:rsidRPr="00900B07" w14:paraId="7BEE6777" w14:textId="77777777" w:rsidTr="003429AD">
        <w:trPr>
          <w:jc w:val="center"/>
        </w:trPr>
        <w:tc>
          <w:tcPr>
            <w:tcW w:w="3119" w:type="dxa"/>
            <w:tcBorders>
              <w:bottom w:val="single" w:sz="4" w:space="0" w:color="auto"/>
            </w:tcBorders>
            <w:vAlign w:val="center"/>
          </w:tcPr>
          <w:p w14:paraId="0B3A4BFF" w14:textId="77777777" w:rsidR="00900B07" w:rsidRPr="00900B07" w:rsidRDefault="00900B07" w:rsidP="00800866">
            <w:pPr>
              <w:widowControl w:val="0"/>
              <w:snapToGrid w:val="0"/>
              <w:spacing w:before="0" w:after="0"/>
              <w:ind w:firstLine="0"/>
              <w:jc w:val="left"/>
              <w:rPr>
                <w:color w:val="000000" w:themeColor="text1"/>
                <w:sz w:val="24"/>
                <w:szCs w:val="24"/>
              </w:rPr>
            </w:pPr>
            <w:r w:rsidRPr="00900B07">
              <w:rPr>
                <w:color w:val="000000" w:themeColor="text1"/>
                <w:sz w:val="24"/>
                <w:szCs w:val="24"/>
              </w:rPr>
              <w:t>Sắt (mg)</w:t>
            </w:r>
          </w:p>
        </w:tc>
        <w:tc>
          <w:tcPr>
            <w:tcW w:w="2551" w:type="dxa"/>
            <w:tcBorders>
              <w:bottom w:val="single" w:sz="4" w:space="0" w:color="auto"/>
            </w:tcBorders>
            <w:vAlign w:val="center"/>
          </w:tcPr>
          <w:p w14:paraId="56823DCB" w14:textId="77777777" w:rsidR="00900B07" w:rsidRPr="00900B07" w:rsidRDefault="00900B07" w:rsidP="00800866">
            <w:pPr>
              <w:widowControl w:val="0"/>
              <w:snapToGrid w:val="0"/>
              <w:spacing w:before="0" w:after="0"/>
              <w:ind w:firstLine="0"/>
              <w:jc w:val="left"/>
              <w:rPr>
                <w:color w:val="000000" w:themeColor="text1"/>
                <w:sz w:val="24"/>
                <w:szCs w:val="24"/>
              </w:rPr>
            </w:pPr>
            <w:r w:rsidRPr="00900B07">
              <w:rPr>
                <w:color w:val="000000" w:themeColor="text1"/>
                <w:sz w:val="24"/>
                <w:szCs w:val="24"/>
              </w:rPr>
              <w:t>22,2 ± 25,6</w:t>
            </w:r>
          </w:p>
        </w:tc>
        <w:tc>
          <w:tcPr>
            <w:tcW w:w="2551" w:type="dxa"/>
            <w:tcBorders>
              <w:bottom w:val="single" w:sz="4" w:space="0" w:color="auto"/>
            </w:tcBorders>
            <w:vAlign w:val="center"/>
          </w:tcPr>
          <w:p w14:paraId="5D896B83" w14:textId="77777777" w:rsidR="00900B07" w:rsidRPr="00900B07" w:rsidRDefault="00900B07" w:rsidP="00800866">
            <w:pPr>
              <w:widowControl w:val="0"/>
              <w:snapToGrid w:val="0"/>
              <w:spacing w:before="0" w:after="0"/>
              <w:ind w:firstLine="0"/>
              <w:jc w:val="left"/>
              <w:rPr>
                <w:color w:val="000000" w:themeColor="text1"/>
                <w:sz w:val="24"/>
                <w:szCs w:val="24"/>
              </w:rPr>
            </w:pPr>
            <w:r w:rsidRPr="00900B07">
              <w:rPr>
                <w:color w:val="000000" w:themeColor="text1"/>
                <w:sz w:val="24"/>
                <w:szCs w:val="24"/>
              </w:rPr>
              <w:t>100 (71,4%)</w:t>
            </w:r>
          </w:p>
        </w:tc>
      </w:tr>
    </w:tbl>
    <w:p w14:paraId="30FC803B" w14:textId="77777777" w:rsidR="00800866" w:rsidRDefault="00800866" w:rsidP="00900B07">
      <w:pPr>
        <w:pStyle w:val="Heading2"/>
        <w:spacing w:before="0" w:after="0"/>
        <w:ind w:firstLine="0"/>
        <w:rPr>
          <w:b w:val="0"/>
          <w:bCs w:val="0"/>
          <w:i w:val="0"/>
          <w:iCs w:val="0"/>
          <w:sz w:val="24"/>
          <w:szCs w:val="24"/>
        </w:rPr>
        <w:sectPr w:rsidR="00800866" w:rsidSect="00900B07">
          <w:footerReference w:type="default" r:id="rId20"/>
          <w:endnotePr>
            <w:numFmt w:val="decimal"/>
          </w:endnotePr>
          <w:type w:val="continuous"/>
          <w:pgSz w:w="10773" w:h="15309" w:code="9"/>
          <w:pgMar w:top="1134" w:right="1134" w:bottom="1134" w:left="1134" w:header="567" w:footer="567" w:gutter="284"/>
          <w:cols w:space="284"/>
          <w:titlePg/>
          <w:docGrid w:linePitch="381"/>
        </w:sectPr>
      </w:pPr>
    </w:p>
    <w:p w14:paraId="04042922" w14:textId="77777777" w:rsidR="00900B07" w:rsidRPr="00800866" w:rsidRDefault="00900B07" w:rsidP="00800866">
      <w:pPr>
        <w:pStyle w:val="Heading2"/>
        <w:spacing w:before="0" w:after="0"/>
        <w:ind w:firstLine="340"/>
        <w:rPr>
          <w:b w:val="0"/>
          <w:bCs w:val="0"/>
          <w:i w:val="0"/>
          <w:iCs w:val="0"/>
          <w:sz w:val="24"/>
          <w:szCs w:val="24"/>
          <w:lang w:val="pt-BR"/>
        </w:rPr>
      </w:pPr>
      <w:r w:rsidRPr="00800866">
        <w:rPr>
          <w:b w:val="0"/>
          <w:bCs w:val="0"/>
          <w:i w:val="0"/>
          <w:iCs w:val="0"/>
          <w:sz w:val="24"/>
          <w:szCs w:val="24"/>
        </w:rPr>
        <w:t xml:space="preserve">Khẩu phần của người bệnh có tỷ lệ không đạt nhu cầu khuyến nghị cao ở nhiều vi chất, đặc biệt là vitamin A, canxi, vitamin B12 và tỷ lệ Ca/P. Cụ thể, 95,8% người bệnh không đạt nhu cầu vitamin A, 92,3% không đạt nhu cầu canxi, 88,0% </w:t>
      </w:r>
      <w:r w:rsidRPr="00800866">
        <w:rPr>
          <w:b w:val="0"/>
          <w:bCs w:val="0"/>
          <w:i w:val="0"/>
          <w:iCs w:val="0"/>
          <w:sz w:val="24"/>
          <w:szCs w:val="24"/>
        </w:rPr>
        <w:t xml:space="preserve">không đạt nhu cầu vitamin B12 và 88,0% có tỷ lệ Ca/P chưa phù hợp. Tỷ lệ không đạt nhu cầu về sắt, vitamin E và kẽm cũng ở mức cao, lần lượt là 71,4%, 67,6% và 61,3%. </w:t>
      </w:r>
    </w:p>
    <w:p w14:paraId="61D033D2" w14:textId="77777777" w:rsidR="00800866" w:rsidRDefault="00800866" w:rsidP="00900B07">
      <w:pPr>
        <w:spacing w:before="0" w:after="0"/>
        <w:ind w:firstLine="0"/>
        <w:rPr>
          <w:b/>
          <w:bCs/>
          <w:i/>
          <w:iCs/>
          <w:sz w:val="24"/>
          <w:szCs w:val="24"/>
          <w:lang w:val="pt-BR"/>
        </w:rPr>
        <w:sectPr w:rsidR="00800866" w:rsidSect="00800866">
          <w:endnotePr>
            <w:numFmt w:val="decimal"/>
          </w:endnotePr>
          <w:type w:val="continuous"/>
          <w:pgSz w:w="10773" w:h="15309" w:code="9"/>
          <w:pgMar w:top="1134" w:right="1134" w:bottom="1134" w:left="1134" w:header="567" w:footer="567" w:gutter="284"/>
          <w:cols w:num="2" w:space="284"/>
          <w:titlePg/>
          <w:docGrid w:linePitch="381"/>
        </w:sectPr>
      </w:pPr>
    </w:p>
    <w:p w14:paraId="2EAABC38" w14:textId="104C6C07" w:rsidR="00900B07" w:rsidRPr="003C599F" w:rsidRDefault="00900B07" w:rsidP="003C599F">
      <w:pPr>
        <w:spacing w:before="120" w:after="60"/>
        <w:ind w:firstLine="0"/>
        <w:rPr>
          <w:i/>
          <w:iCs/>
          <w:sz w:val="24"/>
          <w:szCs w:val="24"/>
          <w:lang w:val="pt-BR"/>
        </w:rPr>
      </w:pPr>
      <w:r w:rsidRPr="003C599F">
        <w:rPr>
          <w:b/>
          <w:bCs/>
          <w:sz w:val="24"/>
          <w:szCs w:val="24"/>
          <w:lang w:val="pt-BR"/>
        </w:rPr>
        <w:t>Bảng 4.</w:t>
      </w:r>
      <w:r w:rsidRPr="00900B07">
        <w:rPr>
          <w:b/>
          <w:bCs/>
          <w:i/>
          <w:iCs/>
          <w:sz w:val="24"/>
          <w:szCs w:val="24"/>
          <w:lang w:val="pt-BR"/>
        </w:rPr>
        <w:t xml:space="preserve"> </w:t>
      </w:r>
      <w:r w:rsidRPr="003C599F">
        <w:rPr>
          <w:i/>
          <w:iCs/>
          <w:sz w:val="24"/>
          <w:szCs w:val="24"/>
          <w:lang w:val="pt-BR"/>
        </w:rPr>
        <w:t>So sánh tỷ lệ đạt 70% nhu cầu năng lượng khuyến nghị với một số yếu tố</w:t>
      </w:r>
      <w:r w:rsidR="003C599F">
        <w:rPr>
          <w:i/>
          <w:iCs/>
          <w:sz w:val="24"/>
          <w:szCs w:val="24"/>
          <w:lang w:val="pt-BR"/>
        </w:rPr>
        <w:t xml:space="preserve"> (n=142)</w:t>
      </w:r>
    </w:p>
    <w:tbl>
      <w:tblPr>
        <w:tblStyle w:val="TableGrid"/>
        <w:tblW w:w="0" w:type="auto"/>
        <w:tblLook w:val="04A0" w:firstRow="1" w:lastRow="0" w:firstColumn="1" w:lastColumn="0" w:noHBand="0" w:noVBand="1"/>
      </w:tblPr>
      <w:tblGrid>
        <w:gridCol w:w="2268"/>
        <w:gridCol w:w="1985"/>
        <w:gridCol w:w="1417"/>
        <w:gridCol w:w="1701"/>
        <w:gridCol w:w="850"/>
      </w:tblGrid>
      <w:tr w:rsidR="00900B07" w:rsidRPr="00900B07" w14:paraId="3AD3D7DD" w14:textId="77777777" w:rsidTr="0034185C">
        <w:tc>
          <w:tcPr>
            <w:tcW w:w="4253" w:type="dxa"/>
            <w:gridSpan w:val="2"/>
            <w:vMerge w:val="restart"/>
            <w:tcBorders>
              <w:top w:val="single" w:sz="4" w:space="0" w:color="auto"/>
              <w:left w:val="nil"/>
              <w:bottom w:val="nil"/>
              <w:right w:val="nil"/>
            </w:tcBorders>
          </w:tcPr>
          <w:p w14:paraId="67037307" w14:textId="77777777" w:rsidR="00900B07" w:rsidRPr="00900B07" w:rsidRDefault="00900B07" w:rsidP="006521D8">
            <w:pPr>
              <w:spacing w:before="0" w:after="0"/>
              <w:ind w:firstLine="0"/>
              <w:rPr>
                <w:sz w:val="24"/>
                <w:szCs w:val="24"/>
                <w:lang w:val="pt-BR"/>
              </w:rPr>
            </w:pPr>
            <w:r w:rsidRPr="00900B07">
              <w:rPr>
                <w:sz w:val="24"/>
                <w:szCs w:val="24"/>
                <w:lang w:val="pt-BR"/>
              </w:rPr>
              <w:t>Yếu tố</w:t>
            </w:r>
          </w:p>
        </w:tc>
        <w:tc>
          <w:tcPr>
            <w:tcW w:w="3118" w:type="dxa"/>
            <w:gridSpan w:val="2"/>
            <w:tcBorders>
              <w:top w:val="single" w:sz="4" w:space="0" w:color="auto"/>
              <w:left w:val="nil"/>
              <w:bottom w:val="nil"/>
              <w:right w:val="nil"/>
            </w:tcBorders>
          </w:tcPr>
          <w:p w14:paraId="0A60C6B6" w14:textId="77777777" w:rsidR="00900B07" w:rsidRPr="00900B07" w:rsidRDefault="00900B07" w:rsidP="006521D8">
            <w:pPr>
              <w:spacing w:before="0" w:after="0"/>
              <w:ind w:firstLine="0"/>
              <w:rPr>
                <w:sz w:val="24"/>
                <w:szCs w:val="24"/>
                <w:lang w:val="pt-BR"/>
              </w:rPr>
            </w:pPr>
            <w:r w:rsidRPr="00900B07">
              <w:rPr>
                <w:sz w:val="24"/>
                <w:szCs w:val="24"/>
                <w:lang w:val="pt-BR"/>
              </w:rPr>
              <w:t xml:space="preserve">Năng lượng khẩu phần 24 giờ </w:t>
            </w:r>
          </w:p>
        </w:tc>
        <w:tc>
          <w:tcPr>
            <w:tcW w:w="850" w:type="dxa"/>
            <w:vMerge w:val="restart"/>
            <w:tcBorders>
              <w:top w:val="single" w:sz="4" w:space="0" w:color="auto"/>
              <w:left w:val="nil"/>
              <w:bottom w:val="single" w:sz="4" w:space="0" w:color="auto"/>
              <w:right w:val="nil"/>
            </w:tcBorders>
          </w:tcPr>
          <w:p w14:paraId="3DB3EE90" w14:textId="77777777" w:rsidR="00900B07" w:rsidRPr="00900B07" w:rsidRDefault="00900B07" w:rsidP="006521D8">
            <w:pPr>
              <w:spacing w:before="0" w:after="0"/>
              <w:ind w:firstLine="0"/>
              <w:rPr>
                <w:sz w:val="24"/>
                <w:szCs w:val="24"/>
                <w:lang w:val="pt-BR"/>
              </w:rPr>
            </w:pPr>
            <w:r w:rsidRPr="00900B07">
              <w:rPr>
                <w:sz w:val="24"/>
                <w:szCs w:val="24"/>
                <w:lang w:val="pt-BR"/>
              </w:rPr>
              <w:t>p*</w:t>
            </w:r>
          </w:p>
        </w:tc>
      </w:tr>
      <w:tr w:rsidR="00900B07" w:rsidRPr="00900B07" w14:paraId="75585E57" w14:textId="77777777" w:rsidTr="0034185C">
        <w:tc>
          <w:tcPr>
            <w:tcW w:w="4253" w:type="dxa"/>
            <w:gridSpan w:val="2"/>
            <w:vMerge/>
            <w:tcBorders>
              <w:top w:val="nil"/>
              <w:left w:val="nil"/>
              <w:bottom w:val="single" w:sz="4" w:space="0" w:color="auto"/>
              <w:right w:val="nil"/>
            </w:tcBorders>
          </w:tcPr>
          <w:p w14:paraId="6C0D130C" w14:textId="77777777" w:rsidR="00900B07" w:rsidRPr="00900B07" w:rsidRDefault="00900B07" w:rsidP="006521D8">
            <w:pPr>
              <w:spacing w:before="0" w:after="0"/>
              <w:ind w:firstLine="0"/>
              <w:rPr>
                <w:sz w:val="24"/>
                <w:szCs w:val="24"/>
                <w:lang w:val="pt-BR"/>
              </w:rPr>
            </w:pPr>
          </w:p>
        </w:tc>
        <w:tc>
          <w:tcPr>
            <w:tcW w:w="1417" w:type="dxa"/>
            <w:tcBorders>
              <w:top w:val="nil"/>
              <w:left w:val="nil"/>
              <w:bottom w:val="single" w:sz="4" w:space="0" w:color="auto"/>
              <w:right w:val="nil"/>
            </w:tcBorders>
          </w:tcPr>
          <w:p w14:paraId="4CA0A46D" w14:textId="77777777" w:rsidR="00900B07" w:rsidRPr="00900B07" w:rsidRDefault="00900B07" w:rsidP="006521D8">
            <w:pPr>
              <w:spacing w:before="0" w:after="0"/>
              <w:ind w:firstLine="0"/>
              <w:rPr>
                <w:sz w:val="24"/>
                <w:szCs w:val="24"/>
                <w:lang w:val="pt-BR"/>
              </w:rPr>
            </w:pPr>
            <w:r w:rsidRPr="00900B07">
              <w:rPr>
                <w:sz w:val="24"/>
                <w:szCs w:val="24"/>
                <w:lang w:val="pt-BR"/>
              </w:rPr>
              <w:t>Đạt 70%</w:t>
            </w:r>
          </w:p>
        </w:tc>
        <w:tc>
          <w:tcPr>
            <w:tcW w:w="1701" w:type="dxa"/>
            <w:tcBorders>
              <w:top w:val="nil"/>
              <w:left w:val="nil"/>
              <w:bottom w:val="single" w:sz="4" w:space="0" w:color="auto"/>
              <w:right w:val="nil"/>
            </w:tcBorders>
          </w:tcPr>
          <w:p w14:paraId="49D0C72F" w14:textId="77777777" w:rsidR="00900B07" w:rsidRPr="00900B07" w:rsidRDefault="00900B07" w:rsidP="006521D8">
            <w:pPr>
              <w:spacing w:before="0" w:after="0"/>
              <w:ind w:firstLine="0"/>
              <w:rPr>
                <w:sz w:val="24"/>
                <w:szCs w:val="24"/>
                <w:lang w:val="pt-BR"/>
              </w:rPr>
            </w:pPr>
            <w:r w:rsidRPr="00900B07">
              <w:rPr>
                <w:sz w:val="24"/>
                <w:szCs w:val="24"/>
                <w:lang w:val="pt-BR"/>
              </w:rPr>
              <w:t>Không đạt 70%</w:t>
            </w:r>
          </w:p>
        </w:tc>
        <w:tc>
          <w:tcPr>
            <w:tcW w:w="850" w:type="dxa"/>
            <w:vMerge/>
            <w:tcBorders>
              <w:top w:val="nil"/>
              <w:left w:val="nil"/>
              <w:bottom w:val="single" w:sz="4" w:space="0" w:color="auto"/>
              <w:right w:val="nil"/>
            </w:tcBorders>
          </w:tcPr>
          <w:p w14:paraId="69762AE4" w14:textId="77777777" w:rsidR="00900B07" w:rsidRPr="00900B07" w:rsidRDefault="00900B07" w:rsidP="006521D8">
            <w:pPr>
              <w:spacing w:before="0" w:after="0"/>
              <w:ind w:firstLine="0"/>
              <w:rPr>
                <w:sz w:val="24"/>
                <w:szCs w:val="24"/>
                <w:lang w:val="pt-BR"/>
              </w:rPr>
            </w:pPr>
          </w:p>
        </w:tc>
      </w:tr>
      <w:tr w:rsidR="003C599F" w:rsidRPr="00900B07" w14:paraId="50959E5C" w14:textId="77777777" w:rsidTr="0034185C">
        <w:trPr>
          <w:trHeight w:val="186"/>
        </w:trPr>
        <w:tc>
          <w:tcPr>
            <w:tcW w:w="2268" w:type="dxa"/>
            <w:vMerge w:val="restart"/>
            <w:tcBorders>
              <w:top w:val="single" w:sz="4" w:space="0" w:color="auto"/>
              <w:left w:val="nil"/>
              <w:bottom w:val="nil"/>
              <w:right w:val="nil"/>
            </w:tcBorders>
          </w:tcPr>
          <w:p w14:paraId="5A2836ED" w14:textId="77777777" w:rsidR="00900B07" w:rsidRPr="00900B07" w:rsidRDefault="00900B07" w:rsidP="006521D8">
            <w:pPr>
              <w:spacing w:before="0" w:after="0"/>
              <w:ind w:firstLine="0"/>
              <w:rPr>
                <w:sz w:val="24"/>
                <w:szCs w:val="24"/>
                <w:lang w:val="pt-BR"/>
              </w:rPr>
            </w:pPr>
            <w:r w:rsidRPr="00900B07">
              <w:rPr>
                <w:sz w:val="24"/>
                <w:szCs w:val="24"/>
                <w:lang w:val="pt-BR"/>
              </w:rPr>
              <w:t>Nhóm tuổi</w:t>
            </w:r>
          </w:p>
        </w:tc>
        <w:tc>
          <w:tcPr>
            <w:tcW w:w="1985" w:type="dxa"/>
            <w:tcBorders>
              <w:top w:val="single" w:sz="4" w:space="0" w:color="auto"/>
              <w:left w:val="nil"/>
              <w:bottom w:val="nil"/>
              <w:right w:val="nil"/>
            </w:tcBorders>
          </w:tcPr>
          <w:p w14:paraId="53CFFDBC" w14:textId="77777777" w:rsidR="00900B07" w:rsidRPr="00900B07" w:rsidRDefault="00900B07" w:rsidP="006521D8">
            <w:pPr>
              <w:spacing w:before="0" w:after="0"/>
              <w:ind w:firstLine="0"/>
              <w:rPr>
                <w:sz w:val="24"/>
                <w:szCs w:val="24"/>
                <w:lang w:val="pt-BR"/>
              </w:rPr>
            </w:pPr>
            <w:r w:rsidRPr="00900B07">
              <w:rPr>
                <w:sz w:val="24"/>
                <w:szCs w:val="24"/>
                <w:lang w:val="pt-BR"/>
              </w:rPr>
              <w:t xml:space="preserve">&lt;50 </w:t>
            </w:r>
          </w:p>
        </w:tc>
        <w:tc>
          <w:tcPr>
            <w:tcW w:w="1417" w:type="dxa"/>
            <w:tcBorders>
              <w:top w:val="single" w:sz="4" w:space="0" w:color="auto"/>
              <w:left w:val="nil"/>
              <w:bottom w:val="nil"/>
              <w:right w:val="nil"/>
            </w:tcBorders>
          </w:tcPr>
          <w:p w14:paraId="6D45F4C1" w14:textId="77777777" w:rsidR="00900B07" w:rsidRPr="00900B07" w:rsidRDefault="00900B07" w:rsidP="006521D8">
            <w:pPr>
              <w:spacing w:before="0" w:after="0"/>
              <w:ind w:firstLine="0"/>
              <w:rPr>
                <w:sz w:val="24"/>
                <w:szCs w:val="24"/>
                <w:lang w:val="pt-BR"/>
              </w:rPr>
            </w:pPr>
            <w:r w:rsidRPr="00900B07">
              <w:rPr>
                <w:sz w:val="24"/>
                <w:szCs w:val="24"/>
                <w:lang w:val="pt-BR"/>
              </w:rPr>
              <w:t>28 (43,7%)</w:t>
            </w:r>
          </w:p>
        </w:tc>
        <w:tc>
          <w:tcPr>
            <w:tcW w:w="1701" w:type="dxa"/>
            <w:tcBorders>
              <w:top w:val="single" w:sz="4" w:space="0" w:color="auto"/>
              <w:left w:val="nil"/>
              <w:bottom w:val="nil"/>
              <w:right w:val="nil"/>
            </w:tcBorders>
          </w:tcPr>
          <w:p w14:paraId="2FCB79B0" w14:textId="77777777" w:rsidR="00900B07" w:rsidRPr="00900B07" w:rsidRDefault="00900B07" w:rsidP="006521D8">
            <w:pPr>
              <w:spacing w:before="0" w:after="0"/>
              <w:ind w:firstLine="0"/>
              <w:rPr>
                <w:sz w:val="24"/>
                <w:szCs w:val="24"/>
                <w:lang w:val="pt-BR"/>
              </w:rPr>
            </w:pPr>
            <w:r w:rsidRPr="00900B07">
              <w:rPr>
                <w:sz w:val="24"/>
                <w:szCs w:val="24"/>
                <w:lang w:val="pt-BR"/>
              </w:rPr>
              <w:t>36 (56,3%)</w:t>
            </w:r>
          </w:p>
        </w:tc>
        <w:tc>
          <w:tcPr>
            <w:tcW w:w="850" w:type="dxa"/>
            <w:vMerge w:val="restart"/>
            <w:tcBorders>
              <w:top w:val="single" w:sz="4" w:space="0" w:color="auto"/>
              <w:left w:val="nil"/>
              <w:bottom w:val="nil"/>
              <w:right w:val="nil"/>
            </w:tcBorders>
          </w:tcPr>
          <w:p w14:paraId="2C082C3B" w14:textId="77777777" w:rsidR="00900B07" w:rsidRPr="00900B07" w:rsidRDefault="00900B07" w:rsidP="006521D8">
            <w:pPr>
              <w:spacing w:before="0" w:after="0"/>
              <w:ind w:firstLine="0"/>
              <w:rPr>
                <w:sz w:val="24"/>
                <w:szCs w:val="24"/>
                <w:lang w:val="pt-BR"/>
              </w:rPr>
            </w:pPr>
            <w:r w:rsidRPr="00900B07">
              <w:rPr>
                <w:sz w:val="24"/>
                <w:szCs w:val="24"/>
                <w:lang w:val="pt-BR"/>
              </w:rPr>
              <w:t>0,034</w:t>
            </w:r>
          </w:p>
        </w:tc>
      </w:tr>
      <w:tr w:rsidR="003C599F" w:rsidRPr="00900B07" w14:paraId="47767558" w14:textId="77777777" w:rsidTr="0034185C">
        <w:tc>
          <w:tcPr>
            <w:tcW w:w="2268" w:type="dxa"/>
            <w:vMerge/>
            <w:tcBorders>
              <w:top w:val="nil"/>
              <w:left w:val="nil"/>
              <w:bottom w:val="nil"/>
              <w:right w:val="nil"/>
            </w:tcBorders>
          </w:tcPr>
          <w:p w14:paraId="16E921D7" w14:textId="77777777" w:rsidR="00900B07" w:rsidRPr="00900B07" w:rsidRDefault="00900B07" w:rsidP="006521D8">
            <w:pPr>
              <w:spacing w:before="0" w:after="0"/>
              <w:ind w:firstLine="0"/>
              <w:rPr>
                <w:sz w:val="24"/>
                <w:szCs w:val="24"/>
                <w:lang w:val="pt-BR"/>
              </w:rPr>
            </w:pPr>
          </w:p>
        </w:tc>
        <w:tc>
          <w:tcPr>
            <w:tcW w:w="1985" w:type="dxa"/>
            <w:tcBorders>
              <w:top w:val="nil"/>
              <w:left w:val="nil"/>
              <w:bottom w:val="nil"/>
              <w:right w:val="nil"/>
            </w:tcBorders>
          </w:tcPr>
          <w:p w14:paraId="08C3F699" w14:textId="77777777" w:rsidR="00900B07" w:rsidRPr="00900B07" w:rsidRDefault="00900B07" w:rsidP="006521D8">
            <w:pPr>
              <w:spacing w:before="0" w:after="0"/>
              <w:ind w:firstLine="0"/>
              <w:rPr>
                <w:sz w:val="24"/>
                <w:szCs w:val="24"/>
                <w:lang w:val="pt-BR"/>
              </w:rPr>
            </w:pPr>
            <w:r w:rsidRPr="00900B07">
              <w:rPr>
                <w:sz w:val="24"/>
                <w:szCs w:val="24"/>
                <w:lang w:val="pt-BR"/>
              </w:rPr>
              <w:t>≥ 50</w:t>
            </w:r>
          </w:p>
        </w:tc>
        <w:tc>
          <w:tcPr>
            <w:tcW w:w="1417" w:type="dxa"/>
            <w:tcBorders>
              <w:top w:val="nil"/>
              <w:left w:val="nil"/>
              <w:bottom w:val="nil"/>
              <w:right w:val="nil"/>
            </w:tcBorders>
          </w:tcPr>
          <w:p w14:paraId="60D7F59D" w14:textId="77777777" w:rsidR="00900B07" w:rsidRPr="00900B07" w:rsidRDefault="00900B07" w:rsidP="006521D8">
            <w:pPr>
              <w:spacing w:before="0" w:after="0"/>
              <w:ind w:firstLine="0"/>
              <w:rPr>
                <w:sz w:val="24"/>
                <w:szCs w:val="24"/>
                <w:lang w:val="pt-BR"/>
              </w:rPr>
            </w:pPr>
            <w:r w:rsidRPr="00900B07">
              <w:rPr>
                <w:sz w:val="24"/>
                <w:szCs w:val="24"/>
                <w:lang w:val="pt-BR"/>
              </w:rPr>
              <w:t>48 (61,5%)</w:t>
            </w:r>
          </w:p>
        </w:tc>
        <w:tc>
          <w:tcPr>
            <w:tcW w:w="1701" w:type="dxa"/>
            <w:tcBorders>
              <w:top w:val="nil"/>
              <w:left w:val="nil"/>
              <w:bottom w:val="nil"/>
              <w:right w:val="nil"/>
            </w:tcBorders>
          </w:tcPr>
          <w:p w14:paraId="57F6846A" w14:textId="77777777" w:rsidR="00900B07" w:rsidRPr="00900B07" w:rsidRDefault="00900B07" w:rsidP="006521D8">
            <w:pPr>
              <w:spacing w:before="0" w:after="0"/>
              <w:ind w:firstLine="0"/>
              <w:rPr>
                <w:sz w:val="24"/>
                <w:szCs w:val="24"/>
                <w:lang w:val="pt-BR"/>
              </w:rPr>
            </w:pPr>
            <w:r w:rsidRPr="00900B07">
              <w:rPr>
                <w:sz w:val="24"/>
                <w:szCs w:val="24"/>
                <w:lang w:val="pt-BR"/>
              </w:rPr>
              <w:t>30 (38,5%)</w:t>
            </w:r>
          </w:p>
        </w:tc>
        <w:tc>
          <w:tcPr>
            <w:tcW w:w="850" w:type="dxa"/>
            <w:vMerge/>
            <w:tcBorders>
              <w:top w:val="nil"/>
              <w:left w:val="nil"/>
              <w:bottom w:val="nil"/>
              <w:right w:val="nil"/>
            </w:tcBorders>
          </w:tcPr>
          <w:p w14:paraId="2742C46E" w14:textId="77777777" w:rsidR="00900B07" w:rsidRPr="00900B07" w:rsidRDefault="00900B07" w:rsidP="006521D8">
            <w:pPr>
              <w:spacing w:before="0" w:after="0"/>
              <w:ind w:firstLine="0"/>
              <w:rPr>
                <w:sz w:val="24"/>
                <w:szCs w:val="24"/>
                <w:lang w:val="pt-BR"/>
              </w:rPr>
            </w:pPr>
          </w:p>
        </w:tc>
      </w:tr>
      <w:tr w:rsidR="003C599F" w:rsidRPr="00900B07" w14:paraId="28BD3A1A" w14:textId="77777777" w:rsidTr="0034185C">
        <w:tc>
          <w:tcPr>
            <w:tcW w:w="2268" w:type="dxa"/>
            <w:vMerge w:val="restart"/>
            <w:tcBorders>
              <w:top w:val="nil"/>
              <w:left w:val="nil"/>
              <w:bottom w:val="nil"/>
              <w:right w:val="nil"/>
            </w:tcBorders>
          </w:tcPr>
          <w:p w14:paraId="26809274" w14:textId="77777777" w:rsidR="00900B07" w:rsidRPr="00900B07" w:rsidRDefault="00900B07" w:rsidP="006521D8">
            <w:pPr>
              <w:spacing w:before="0" w:after="0"/>
              <w:ind w:firstLine="0"/>
              <w:rPr>
                <w:sz w:val="24"/>
                <w:szCs w:val="24"/>
                <w:lang w:val="pt-BR"/>
              </w:rPr>
            </w:pPr>
            <w:r w:rsidRPr="00900B07">
              <w:rPr>
                <w:sz w:val="24"/>
                <w:szCs w:val="24"/>
                <w:lang w:val="pt-BR"/>
              </w:rPr>
              <w:t>Thể bệnh</w:t>
            </w:r>
          </w:p>
        </w:tc>
        <w:tc>
          <w:tcPr>
            <w:tcW w:w="1985" w:type="dxa"/>
            <w:tcBorders>
              <w:top w:val="nil"/>
              <w:left w:val="nil"/>
              <w:bottom w:val="nil"/>
              <w:right w:val="nil"/>
            </w:tcBorders>
          </w:tcPr>
          <w:p w14:paraId="2D7F2BAE" w14:textId="77777777" w:rsidR="00900B07" w:rsidRPr="00900B07" w:rsidRDefault="00900B07" w:rsidP="006521D8">
            <w:pPr>
              <w:spacing w:before="0" w:after="0"/>
              <w:ind w:firstLine="0"/>
              <w:rPr>
                <w:sz w:val="24"/>
                <w:szCs w:val="24"/>
                <w:lang w:val="pt-BR"/>
              </w:rPr>
            </w:pPr>
            <w:r w:rsidRPr="00900B07">
              <w:rPr>
                <w:sz w:val="24"/>
                <w:szCs w:val="24"/>
                <w:lang w:val="pt-BR"/>
              </w:rPr>
              <w:t>Không có thụ thể nội tiết</w:t>
            </w:r>
          </w:p>
        </w:tc>
        <w:tc>
          <w:tcPr>
            <w:tcW w:w="1417" w:type="dxa"/>
            <w:tcBorders>
              <w:top w:val="nil"/>
              <w:left w:val="nil"/>
              <w:bottom w:val="nil"/>
              <w:right w:val="nil"/>
            </w:tcBorders>
          </w:tcPr>
          <w:p w14:paraId="02BB8D41" w14:textId="77777777" w:rsidR="00900B07" w:rsidRPr="00900B07" w:rsidRDefault="00900B07" w:rsidP="006521D8">
            <w:pPr>
              <w:spacing w:before="0" w:after="0"/>
              <w:ind w:firstLine="0"/>
              <w:rPr>
                <w:sz w:val="24"/>
                <w:szCs w:val="24"/>
                <w:lang w:val="pt-BR"/>
              </w:rPr>
            </w:pPr>
            <w:r w:rsidRPr="00900B07">
              <w:rPr>
                <w:sz w:val="24"/>
                <w:szCs w:val="24"/>
                <w:lang w:val="pt-BR"/>
              </w:rPr>
              <w:t>22 (48,9%)</w:t>
            </w:r>
          </w:p>
        </w:tc>
        <w:tc>
          <w:tcPr>
            <w:tcW w:w="1701" w:type="dxa"/>
            <w:tcBorders>
              <w:top w:val="nil"/>
              <w:left w:val="nil"/>
              <w:bottom w:val="nil"/>
              <w:right w:val="nil"/>
            </w:tcBorders>
          </w:tcPr>
          <w:p w14:paraId="70269E53" w14:textId="77777777" w:rsidR="00900B07" w:rsidRPr="00900B07" w:rsidRDefault="00900B07" w:rsidP="006521D8">
            <w:pPr>
              <w:spacing w:before="0" w:after="0"/>
              <w:ind w:firstLine="0"/>
              <w:rPr>
                <w:sz w:val="24"/>
                <w:szCs w:val="24"/>
                <w:lang w:val="pt-BR"/>
              </w:rPr>
            </w:pPr>
            <w:r w:rsidRPr="00900B07">
              <w:rPr>
                <w:sz w:val="24"/>
                <w:szCs w:val="24"/>
                <w:lang w:val="pt-BR"/>
              </w:rPr>
              <w:t>23 (51,1%)</w:t>
            </w:r>
          </w:p>
        </w:tc>
        <w:tc>
          <w:tcPr>
            <w:tcW w:w="850" w:type="dxa"/>
            <w:vMerge w:val="restart"/>
            <w:tcBorders>
              <w:top w:val="nil"/>
              <w:left w:val="nil"/>
              <w:bottom w:val="nil"/>
              <w:right w:val="nil"/>
            </w:tcBorders>
          </w:tcPr>
          <w:p w14:paraId="1494BA56" w14:textId="77777777" w:rsidR="00900B07" w:rsidRPr="00900B07" w:rsidRDefault="00900B07" w:rsidP="006521D8">
            <w:pPr>
              <w:spacing w:before="0" w:after="0"/>
              <w:ind w:firstLine="0"/>
              <w:rPr>
                <w:sz w:val="24"/>
                <w:szCs w:val="24"/>
                <w:lang w:val="pt-BR"/>
              </w:rPr>
            </w:pPr>
            <w:r w:rsidRPr="00900B07">
              <w:rPr>
                <w:sz w:val="24"/>
                <w:szCs w:val="24"/>
                <w:lang w:val="pt-BR"/>
              </w:rPr>
              <w:t>0,451</w:t>
            </w:r>
          </w:p>
        </w:tc>
      </w:tr>
      <w:tr w:rsidR="003C599F" w:rsidRPr="00900B07" w14:paraId="2D13F641" w14:textId="77777777" w:rsidTr="0034185C">
        <w:tc>
          <w:tcPr>
            <w:tcW w:w="2268" w:type="dxa"/>
            <w:vMerge/>
            <w:tcBorders>
              <w:top w:val="nil"/>
              <w:left w:val="nil"/>
              <w:bottom w:val="nil"/>
              <w:right w:val="nil"/>
            </w:tcBorders>
          </w:tcPr>
          <w:p w14:paraId="7E6ACE82" w14:textId="77777777" w:rsidR="00900B07" w:rsidRPr="00900B07" w:rsidRDefault="00900B07" w:rsidP="006521D8">
            <w:pPr>
              <w:spacing w:before="0" w:after="0"/>
              <w:ind w:firstLine="0"/>
              <w:rPr>
                <w:sz w:val="24"/>
                <w:szCs w:val="24"/>
                <w:lang w:val="pt-BR"/>
              </w:rPr>
            </w:pPr>
          </w:p>
        </w:tc>
        <w:tc>
          <w:tcPr>
            <w:tcW w:w="1985" w:type="dxa"/>
            <w:tcBorders>
              <w:top w:val="nil"/>
              <w:left w:val="nil"/>
              <w:bottom w:val="nil"/>
              <w:right w:val="nil"/>
            </w:tcBorders>
          </w:tcPr>
          <w:p w14:paraId="628153FA" w14:textId="77777777" w:rsidR="00900B07" w:rsidRPr="00900B07" w:rsidRDefault="00900B07" w:rsidP="006521D8">
            <w:pPr>
              <w:spacing w:before="0" w:after="0"/>
              <w:ind w:firstLine="0"/>
              <w:rPr>
                <w:sz w:val="24"/>
                <w:szCs w:val="24"/>
                <w:lang w:val="pt-BR"/>
              </w:rPr>
            </w:pPr>
            <w:r w:rsidRPr="00900B07">
              <w:rPr>
                <w:sz w:val="24"/>
                <w:szCs w:val="24"/>
                <w:lang w:val="pt-BR"/>
              </w:rPr>
              <w:t xml:space="preserve">Có thụ thể nội tiết </w:t>
            </w:r>
          </w:p>
        </w:tc>
        <w:tc>
          <w:tcPr>
            <w:tcW w:w="1417" w:type="dxa"/>
            <w:tcBorders>
              <w:top w:val="nil"/>
              <w:left w:val="nil"/>
              <w:bottom w:val="nil"/>
              <w:right w:val="nil"/>
            </w:tcBorders>
          </w:tcPr>
          <w:p w14:paraId="167F7650" w14:textId="77777777" w:rsidR="00900B07" w:rsidRPr="00900B07" w:rsidRDefault="00900B07" w:rsidP="006521D8">
            <w:pPr>
              <w:spacing w:before="0" w:after="0"/>
              <w:ind w:firstLine="0"/>
              <w:rPr>
                <w:sz w:val="24"/>
                <w:szCs w:val="24"/>
                <w:lang w:val="pt-BR"/>
              </w:rPr>
            </w:pPr>
            <w:r w:rsidRPr="00900B07">
              <w:rPr>
                <w:sz w:val="24"/>
                <w:szCs w:val="24"/>
                <w:lang w:val="pt-BR"/>
              </w:rPr>
              <w:t>54 (55,7%)</w:t>
            </w:r>
          </w:p>
        </w:tc>
        <w:tc>
          <w:tcPr>
            <w:tcW w:w="1701" w:type="dxa"/>
            <w:tcBorders>
              <w:top w:val="nil"/>
              <w:left w:val="nil"/>
              <w:bottom w:val="nil"/>
              <w:right w:val="nil"/>
            </w:tcBorders>
          </w:tcPr>
          <w:p w14:paraId="32EAA265" w14:textId="77777777" w:rsidR="00900B07" w:rsidRPr="00900B07" w:rsidRDefault="00900B07" w:rsidP="006521D8">
            <w:pPr>
              <w:spacing w:before="0" w:after="0"/>
              <w:ind w:firstLine="0"/>
              <w:rPr>
                <w:sz w:val="24"/>
                <w:szCs w:val="24"/>
                <w:lang w:val="pt-BR"/>
              </w:rPr>
            </w:pPr>
            <w:r w:rsidRPr="00900B07">
              <w:rPr>
                <w:sz w:val="24"/>
                <w:szCs w:val="24"/>
                <w:lang w:val="pt-BR"/>
              </w:rPr>
              <w:t>43 (44,3%)</w:t>
            </w:r>
          </w:p>
        </w:tc>
        <w:tc>
          <w:tcPr>
            <w:tcW w:w="850" w:type="dxa"/>
            <w:vMerge/>
            <w:tcBorders>
              <w:top w:val="nil"/>
              <w:left w:val="nil"/>
              <w:bottom w:val="nil"/>
              <w:right w:val="nil"/>
            </w:tcBorders>
          </w:tcPr>
          <w:p w14:paraId="6E64D388" w14:textId="77777777" w:rsidR="00900B07" w:rsidRPr="00900B07" w:rsidRDefault="00900B07" w:rsidP="006521D8">
            <w:pPr>
              <w:spacing w:before="0" w:after="0"/>
              <w:ind w:firstLine="0"/>
              <w:rPr>
                <w:sz w:val="24"/>
                <w:szCs w:val="24"/>
                <w:lang w:val="pt-BR"/>
              </w:rPr>
            </w:pPr>
          </w:p>
        </w:tc>
      </w:tr>
      <w:tr w:rsidR="003C599F" w:rsidRPr="00900B07" w14:paraId="5DA5299E" w14:textId="77777777" w:rsidTr="0034185C">
        <w:tc>
          <w:tcPr>
            <w:tcW w:w="2268" w:type="dxa"/>
            <w:vMerge w:val="restart"/>
            <w:tcBorders>
              <w:top w:val="nil"/>
              <w:left w:val="nil"/>
              <w:bottom w:val="nil"/>
              <w:right w:val="nil"/>
            </w:tcBorders>
          </w:tcPr>
          <w:p w14:paraId="71DADA2D" w14:textId="77777777" w:rsidR="00900B07" w:rsidRPr="00900B07" w:rsidRDefault="00900B07" w:rsidP="006521D8">
            <w:pPr>
              <w:spacing w:before="0" w:after="0"/>
              <w:ind w:firstLine="0"/>
              <w:rPr>
                <w:sz w:val="24"/>
                <w:szCs w:val="24"/>
                <w:lang w:val="pt-BR"/>
              </w:rPr>
            </w:pPr>
            <w:r w:rsidRPr="00900B07">
              <w:rPr>
                <w:sz w:val="24"/>
                <w:szCs w:val="24"/>
                <w:lang w:val="pt-BR"/>
              </w:rPr>
              <w:t xml:space="preserve">Tác dụng phụ lần hóa trị trước Buồn nôn </w:t>
            </w:r>
          </w:p>
        </w:tc>
        <w:tc>
          <w:tcPr>
            <w:tcW w:w="1985" w:type="dxa"/>
            <w:tcBorders>
              <w:top w:val="nil"/>
              <w:left w:val="nil"/>
              <w:bottom w:val="nil"/>
              <w:right w:val="nil"/>
            </w:tcBorders>
          </w:tcPr>
          <w:p w14:paraId="73F0E3E2" w14:textId="77777777" w:rsidR="00900B07" w:rsidRPr="00900B07" w:rsidRDefault="00900B07" w:rsidP="006521D8">
            <w:pPr>
              <w:spacing w:before="0" w:after="0"/>
              <w:ind w:firstLine="0"/>
              <w:rPr>
                <w:sz w:val="24"/>
                <w:szCs w:val="24"/>
                <w:lang w:val="pt-BR"/>
              </w:rPr>
            </w:pPr>
            <w:r w:rsidRPr="00900B07">
              <w:rPr>
                <w:sz w:val="24"/>
                <w:szCs w:val="24"/>
                <w:lang w:val="pt-BR"/>
              </w:rPr>
              <w:t>Không</w:t>
            </w:r>
          </w:p>
        </w:tc>
        <w:tc>
          <w:tcPr>
            <w:tcW w:w="1417" w:type="dxa"/>
            <w:tcBorders>
              <w:top w:val="nil"/>
              <w:left w:val="nil"/>
              <w:bottom w:val="nil"/>
              <w:right w:val="nil"/>
            </w:tcBorders>
          </w:tcPr>
          <w:p w14:paraId="7B6358E6" w14:textId="77777777" w:rsidR="00900B07" w:rsidRPr="00900B07" w:rsidRDefault="00900B07" w:rsidP="006521D8">
            <w:pPr>
              <w:spacing w:before="0" w:after="0"/>
              <w:ind w:firstLine="0"/>
              <w:rPr>
                <w:sz w:val="24"/>
                <w:szCs w:val="24"/>
                <w:lang w:val="pt-BR"/>
              </w:rPr>
            </w:pPr>
            <w:r w:rsidRPr="00900B07">
              <w:rPr>
                <w:sz w:val="24"/>
                <w:szCs w:val="24"/>
                <w:lang w:val="pt-BR"/>
              </w:rPr>
              <w:t>31 (49,2%)</w:t>
            </w:r>
          </w:p>
        </w:tc>
        <w:tc>
          <w:tcPr>
            <w:tcW w:w="1701" w:type="dxa"/>
            <w:tcBorders>
              <w:top w:val="nil"/>
              <w:left w:val="nil"/>
              <w:bottom w:val="nil"/>
              <w:right w:val="nil"/>
            </w:tcBorders>
          </w:tcPr>
          <w:p w14:paraId="2D565CE0" w14:textId="77777777" w:rsidR="00900B07" w:rsidRPr="00900B07" w:rsidRDefault="00900B07" w:rsidP="006521D8">
            <w:pPr>
              <w:spacing w:before="0" w:after="0"/>
              <w:ind w:firstLine="0"/>
              <w:rPr>
                <w:sz w:val="24"/>
                <w:szCs w:val="24"/>
                <w:lang w:val="pt-BR"/>
              </w:rPr>
            </w:pPr>
            <w:r w:rsidRPr="00900B07">
              <w:rPr>
                <w:sz w:val="24"/>
                <w:szCs w:val="24"/>
                <w:lang w:val="pt-BR"/>
              </w:rPr>
              <w:t>32 (50,8%)</w:t>
            </w:r>
          </w:p>
        </w:tc>
        <w:tc>
          <w:tcPr>
            <w:tcW w:w="850" w:type="dxa"/>
            <w:vMerge w:val="restart"/>
            <w:tcBorders>
              <w:top w:val="nil"/>
              <w:left w:val="nil"/>
              <w:bottom w:val="nil"/>
              <w:right w:val="nil"/>
            </w:tcBorders>
          </w:tcPr>
          <w:p w14:paraId="6535D7D0" w14:textId="77777777" w:rsidR="00900B07" w:rsidRPr="00900B07" w:rsidRDefault="00900B07" w:rsidP="006521D8">
            <w:pPr>
              <w:spacing w:before="0" w:after="0"/>
              <w:ind w:firstLine="0"/>
              <w:rPr>
                <w:sz w:val="24"/>
                <w:szCs w:val="24"/>
                <w:lang w:val="pt-BR"/>
              </w:rPr>
            </w:pPr>
            <w:r w:rsidRPr="00900B07">
              <w:rPr>
                <w:sz w:val="24"/>
                <w:szCs w:val="24"/>
                <w:lang w:val="pt-BR"/>
              </w:rPr>
              <w:t>0,357</w:t>
            </w:r>
          </w:p>
        </w:tc>
      </w:tr>
      <w:tr w:rsidR="003C599F" w:rsidRPr="00900B07" w14:paraId="76089F31" w14:textId="77777777" w:rsidTr="0034185C">
        <w:tc>
          <w:tcPr>
            <w:tcW w:w="2268" w:type="dxa"/>
            <w:vMerge/>
            <w:tcBorders>
              <w:top w:val="nil"/>
              <w:left w:val="nil"/>
              <w:bottom w:val="nil"/>
              <w:right w:val="nil"/>
            </w:tcBorders>
          </w:tcPr>
          <w:p w14:paraId="243A712F" w14:textId="77777777" w:rsidR="00900B07" w:rsidRPr="00900B07" w:rsidRDefault="00900B07" w:rsidP="006521D8">
            <w:pPr>
              <w:spacing w:before="0" w:after="0"/>
              <w:ind w:firstLine="0"/>
              <w:rPr>
                <w:sz w:val="24"/>
                <w:szCs w:val="24"/>
                <w:lang w:val="pt-BR"/>
              </w:rPr>
            </w:pPr>
          </w:p>
        </w:tc>
        <w:tc>
          <w:tcPr>
            <w:tcW w:w="1985" w:type="dxa"/>
            <w:tcBorders>
              <w:top w:val="nil"/>
              <w:left w:val="nil"/>
              <w:bottom w:val="nil"/>
              <w:right w:val="nil"/>
            </w:tcBorders>
          </w:tcPr>
          <w:p w14:paraId="7114E94B" w14:textId="77777777" w:rsidR="00900B07" w:rsidRPr="00900B07" w:rsidRDefault="00900B07" w:rsidP="006521D8">
            <w:pPr>
              <w:spacing w:before="0" w:after="0"/>
              <w:ind w:firstLine="0"/>
              <w:rPr>
                <w:sz w:val="24"/>
                <w:szCs w:val="24"/>
                <w:lang w:val="pt-BR"/>
              </w:rPr>
            </w:pPr>
            <w:r w:rsidRPr="00900B07">
              <w:rPr>
                <w:sz w:val="24"/>
                <w:szCs w:val="24"/>
                <w:lang w:val="pt-BR"/>
              </w:rPr>
              <w:t xml:space="preserve">Có </w:t>
            </w:r>
          </w:p>
        </w:tc>
        <w:tc>
          <w:tcPr>
            <w:tcW w:w="1417" w:type="dxa"/>
            <w:tcBorders>
              <w:top w:val="nil"/>
              <w:left w:val="nil"/>
              <w:bottom w:val="nil"/>
              <w:right w:val="nil"/>
            </w:tcBorders>
          </w:tcPr>
          <w:p w14:paraId="4A46DE8D" w14:textId="77777777" w:rsidR="00900B07" w:rsidRPr="00900B07" w:rsidRDefault="00900B07" w:rsidP="006521D8">
            <w:pPr>
              <w:spacing w:before="0" w:after="0"/>
              <w:ind w:firstLine="0"/>
              <w:rPr>
                <w:sz w:val="24"/>
                <w:szCs w:val="24"/>
                <w:lang w:val="pt-BR"/>
              </w:rPr>
            </w:pPr>
            <w:r w:rsidRPr="00900B07">
              <w:rPr>
                <w:sz w:val="24"/>
                <w:szCs w:val="24"/>
                <w:lang w:val="pt-BR"/>
              </w:rPr>
              <w:t>45 (57%)</w:t>
            </w:r>
          </w:p>
        </w:tc>
        <w:tc>
          <w:tcPr>
            <w:tcW w:w="1701" w:type="dxa"/>
            <w:tcBorders>
              <w:top w:val="nil"/>
              <w:left w:val="nil"/>
              <w:bottom w:val="nil"/>
              <w:right w:val="nil"/>
            </w:tcBorders>
          </w:tcPr>
          <w:p w14:paraId="1BD4AE40" w14:textId="77777777" w:rsidR="00900B07" w:rsidRPr="00900B07" w:rsidRDefault="00900B07" w:rsidP="006521D8">
            <w:pPr>
              <w:spacing w:before="0" w:after="0"/>
              <w:ind w:firstLine="0"/>
              <w:rPr>
                <w:sz w:val="24"/>
                <w:szCs w:val="24"/>
                <w:lang w:val="pt-BR"/>
              </w:rPr>
            </w:pPr>
            <w:r w:rsidRPr="00900B07">
              <w:rPr>
                <w:sz w:val="24"/>
                <w:szCs w:val="24"/>
                <w:lang w:val="pt-BR"/>
              </w:rPr>
              <w:t>34 (43%)</w:t>
            </w:r>
          </w:p>
        </w:tc>
        <w:tc>
          <w:tcPr>
            <w:tcW w:w="850" w:type="dxa"/>
            <w:vMerge/>
            <w:tcBorders>
              <w:top w:val="nil"/>
              <w:left w:val="nil"/>
              <w:bottom w:val="nil"/>
              <w:right w:val="nil"/>
            </w:tcBorders>
          </w:tcPr>
          <w:p w14:paraId="492D9DB9" w14:textId="77777777" w:rsidR="00900B07" w:rsidRPr="00900B07" w:rsidRDefault="00900B07" w:rsidP="006521D8">
            <w:pPr>
              <w:spacing w:before="0" w:after="0"/>
              <w:ind w:firstLine="0"/>
              <w:rPr>
                <w:sz w:val="24"/>
                <w:szCs w:val="24"/>
                <w:lang w:val="pt-BR"/>
              </w:rPr>
            </w:pPr>
          </w:p>
        </w:tc>
      </w:tr>
      <w:tr w:rsidR="003C599F" w:rsidRPr="00900B07" w14:paraId="05178BE9" w14:textId="77777777" w:rsidTr="0034185C">
        <w:tc>
          <w:tcPr>
            <w:tcW w:w="2268" w:type="dxa"/>
            <w:vMerge w:val="restart"/>
            <w:tcBorders>
              <w:top w:val="nil"/>
              <w:left w:val="nil"/>
              <w:bottom w:val="nil"/>
              <w:right w:val="nil"/>
            </w:tcBorders>
          </w:tcPr>
          <w:p w14:paraId="43D0049A" w14:textId="77777777" w:rsidR="00900B07" w:rsidRPr="00900B07" w:rsidRDefault="00900B07" w:rsidP="006521D8">
            <w:pPr>
              <w:spacing w:before="0" w:after="0"/>
              <w:ind w:firstLine="0"/>
              <w:rPr>
                <w:sz w:val="24"/>
                <w:szCs w:val="24"/>
                <w:lang w:val="pt-BR"/>
              </w:rPr>
            </w:pPr>
            <w:r w:rsidRPr="00900B07">
              <w:rPr>
                <w:sz w:val="24"/>
                <w:szCs w:val="24"/>
                <w:lang w:val="pt-BR"/>
              </w:rPr>
              <w:t>Tác dụng phụ lần hóa trị trước mệt mỏi</w:t>
            </w:r>
          </w:p>
        </w:tc>
        <w:tc>
          <w:tcPr>
            <w:tcW w:w="1985" w:type="dxa"/>
            <w:tcBorders>
              <w:top w:val="nil"/>
              <w:left w:val="nil"/>
              <w:bottom w:val="nil"/>
              <w:right w:val="nil"/>
            </w:tcBorders>
          </w:tcPr>
          <w:p w14:paraId="1E4D4DB5" w14:textId="77777777" w:rsidR="00900B07" w:rsidRPr="00900B07" w:rsidRDefault="00900B07" w:rsidP="006521D8">
            <w:pPr>
              <w:spacing w:before="0" w:after="0"/>
              <w:ind w:firstLine="0"/>
              <w:rPr>
                <w:sz w:val="24"/>
                <w:szCs w:val="24"/>
                <w:lang w:val="pt-BR"/>
              </w:rPr>
            </w:pPr>
            <w:r w:rsidRPr="00900B07">
              <w:rPr>
                <w:sz w:val="24"/>
                <w:szCs w:val="24"/>
                <w:lang w:val="pt-BR"/>
              </w:rPr>
              <w:t>Không</w:t>
            </w:r>
          </w:p>
        </w:tc>
        <w:tc>
          <w:tcPr>
            <w:tcW w:w="1417" w:type="dxa"/>
            <w:tcBorders>
              <w:top w:val="nil"/>
              <w:left w:val="nil"/>
              <w:bottom w:val="nil"/>
              <w:right w:val="nil"/>
            </w:tcBorders>
          </w:tcPr>
          <w:p w14:paraId="16AAD05B" w14:textId="77777777" w:rsidR="00900B07" w:rsidRPr="00900B07" w:rsidRDefault="00900B07" w:rsidP="006521D8">
            <w:pPr>
              <w:spacing w:before="0" w:after="0"/>
              <w:ind w:firstLine="0"/>
              <w:rPr>
                <w:sz w:val="24"/>
                <w:szCs w:val="24"/>
                <w:lang w:val="pt-BR"/>
              </w:rPr>
            </w:pPr>
            <w:r w:rsidRPr="00900B07">
              <w:rPr>
                <w:sz w:val="24"/>
                <w:szCs w:val="24"/>
                <w:lang w:val="pt-BR"/>
              </w:rPr>
              <w:t>9 (50%)</w:t>
            </w:r>
          </w:p>
        </w:tc>
        <w:tc>
          <w:tcPr>
            <w:tcW w:w="1701" w:type="dxa"/>
            <w:tcBorders>
              <w:top w:val="nil"/>
              <w:left w:val="nil"/>
              <w:bottom w:val="nil"/>
              <w:right w:val="nil"/>
            </w:tcBorders>
          </w:tcPr>
          <w:p w14:paraId="3207DDFE" w14:textId="77777777" w:rsidR="00900B07" w:rsidRPr="00900B07" w:rsidRDefault="00900B07" w:rsidP="006521D8">
            <w:pPr>
              <w:spacing w:before="0" w:after="0"/>
              <w:ind w:firstLine="0"/>
              <w:rPr>
                <w:sz w:val="24"/>
                <w:szCs w:val="24"/>
                <w:lang w:val="pt-BR"/>
              </w:rPr>
            </w:pPr>
            <w:r w:rsidRPr="00900B07">
              <w:rPr>
                <w:sz w:val="24"/>
                <w:szCs w:val="24"/>
                <w:lang w:val="pt-BR"/>
              </w:rPr>
              <w:t>9 (50%)</w:t>
            </w:r>
          </w:p>
        </w:tc>
        <w:tc>
          <w:tcPr>
            <w:tcW w:w="850" w:type="dxa"/>
            <w:vMerge w:val="restart"/>
            <w:tcBorders>
              <w:top w:val="nil"/>
              <w:left w:val="nil"/>
              <w:bottom w:val="nil"/>
              <w:right w:val="nil"/>
            </w:tcBorders>
          </w:tcPr>
          <w:p w14:paraId="72DC362F" w14:textId="77777777" w:rsidR="00900B07" w:rsidRPr="00900B07" w:rsidRDefault="00900B07" w:rsidP="006521D8">
            <w:pPr>
              <w:spacing w:before="0" w:after="0"/>
              <w:ind w:firstLine="0"/>
              <w:rPr>
                <w:sz w:val="24"/>
                <w:szCs w:val="24"/>
                <w:lang w:val="pt-BR"/>
              </w:rPr>
            </w:pPr>
            <w:r w:rsidRPr="00900B07">
              <w:rPr>
                <w:sz w:val="24"/>
                <w:szCs w:val="24"/>
                <w:lang w:val="pt-BR"/>
              </w:rPr>
              <w:t>0,749</w:t>
            </w:r>
          </w:p>
        </w:tc>
      </w:tr>
      <w:tr w:rsidR="003C599F" w:rsidRPr="00900B07" w14:paraId="41C7E6F2" w14:textId="77777777" w:rsidTr="0034185C">
        <w:tc>
          <w:tcPr>
            <w:tcW w:w="2268" w:type="dxa"/>
            <w:vMerge/>
            <w:tcBorders>
              <w:top w:val="nil"/>
              <w:left w:val="nil"/>
              <w:bottom w:val="nil"/>
              <w:right w:val="nil"/>
            </w:tcBorders>
          </w:tcPr>
          <w:p w14:paraId="735F0D3C" w14:textId="77777777" w:rsidR="00900B07" w:rsidRPr="00900B07" w:rsidRDefault="00900B07" w:rsidP="006521D8">
            <w:pPr>
              <w:spacing w:before="0" w:after="0"/>
              <w:ind w:firstLine="0"/>
              <w:rPr>
                <w:sz w:val="24"/>
                <w:szCs w:val="24"/>
                <w:lang w:val="pt-BR"/>
              </w:rPr>
            </w:pPr>
          </w:p>
        </w:tc>
        <w:tc>
          <w:tcPr>
            <w:tcW w:w="1985" w:type="dxa"/>
            <w:tcBorders>
              <w:top w:val="nil"/>
              <w:left w:val="nil"/>
              <w:bottom w:val="nil"/>
              <w:right w:val="nil"/>
            </w:tcBorders>
          </w:tcPr>
          <w:p w14:paraId="208B9B5A" w14:textId="77777777" w:rsidR="00900B07" w:rsidRPr="00900B07" w:rsidRDefault="00900B07" w:rsidP="006521D8">
            <w:pPr>
              <w:spacing w:before="0" w:after="0"/>
              <w:ind w:firstLine="0"/>
              <w:rPr>
                <w:sz w:val="24"/>
                <w:szCs w:val="24"/>
                <w:lang w:val="pt-BR"/>
              </w:rPr>
            </w:pPr>
            <w:r w:rsidRPr="00900B07">
              <w:rPr>
                <w:sz w:val="24"/>
                <w:szCs w:val="24"/>
                <w:lang w:val="pt-BR"/>
              </w:rPr>
              <w:t>Có</w:t>
            </w:r>
          </w:p>
        </w:tc>
        <w:tc>
          <w:tcPr>
            <w:tcW w:w="1417" w:type="dxa"/>
            <w:tcBorders>
              <w:top w:val="nil"/>
              <w:left w:val="nil"/>
              <w:bottom w:val="nil"/>
              <w:right w:val="nil"/>
            </w:tcBorders>
          </w:tcPr>
          <w:p w14:paraId="26D39C8B" w14:textId="77777777" w:rsidR="00900B07" w:rsidRPr="00900B07" w:rsidRDefault="00900B07" w:rsidP="006521D8">
            <w:pPr>
              <w:spacing w:before="0" w:after="0"/>
              <w:ind w:firstLine="0"/>
              <w:rPr>
                <w:sz w:val="24"/>
                <w:szCs w:val="24"/>
                <w:lang w:val="pt-BR"/>
              </w:rPr>
            </w:pPr>
            <w:r w:rsidRPr="00900B07">
              <w:rPr>
                <w:sz w:val="24"/>
                <w:szCs w:val="24"/>
                <w:lang w:val="pt-BR"/>
              </w:rPr>
              <w:t>67 (54%)</w:t>
            </w:r>
          </w:p>
        </w:tc>
        <w:tc>
          <w:tcPr>
            <w:tcW w:w="1701" w:type="dxa"/>
            <w:tcBorders>
              <w:top w:val="nil"/>
              <w:left w:val="nil"/>
              <w:bottom w:val="nil"/>
              <w:right w:val="nil"/>
            </w:tcBorders>
          </w:tcPr>
          <w:p w14:paraId="1F2959F6" w14:textId="77777777" w:rsidR="00900B07" w:rsidRPr="00900B07" w:rsidRDefault="00900B07" w:rsidP="006521D8">
            <w:pPr>
              <w:spacing w:before="0" w:after="0"/>
              <w:ind w:firstLine="0"/>
              <w:rPr>
                <w:sz w:val="24"/>
                <w:szCs w:val="24"/>
                <w:lang w:val="pt-BR"/>
              </w:rPr>
            </w:pPr>
            <w:r w:rsidRPr="00900B07">
              <w:rPr>
                <w:sz w:val="24"/>
                <w:szCs w:val="24"/>
                <w:lang w:val="pt-BR"/>
              </w:rPr>
              <w:t>57 (46%)</w:t>
            </w:r>
          </w:p>
        </w:tc>
        <w:tc>
          <w:tcPr>
            <w:tcW w:w="850" w:type="dxa"/>
            <w:vMerge/>
            <w:tcBorders>
              <w:top w:val="nil"/>
              <w:left w:val="nil"/>
              <w:bottom w:val="nil"/>
              <w:right w:val="nil"/>
            </w:tcBorders>
          </w:tcPr>
          <w:p w14:paraId="106D0790" w14:textId="77777777" w:rsidR="00900B07" w:rsidRPr="00900B07" w:rsidRDefault="00900B07" w:rsidP="006521D8">
            <w:pPr>
              <w:spacing w:before="0" w:after="0"/>
              <w:ind w:firstLine="0"/>
              <w:rPr>
                <w:sz w:val="24"/>
                <w:szCs w:val="24"/>
                <w:lang w:val="pt-BR"/>
              </w:rPr>
            </w:pPr>
          </w:p>
        </w:tc>
      </w:tr>
      <w:tr w:rsidR="003C599F" w:rsidRPr="00900B07" w14:paraId="435AA785" w14:textId="77777777" w:rsidTr="0034185C">
        <w:tc>
          <w:tcPr>
            <w:tcW w:w="2268" w:type="dxa"/>
            <w:vMerge w:val="restart"/>
            <w:tcBorders>
              <w:top w:val="nil"/>
              <w:left w:val="nil"/>
              <w:bottom w:val="nil"/>
              <w:right w:val="nil"/>
            </w:tcBorders>
          </w:tcPr>
          <w:p w14:paraId="2CF39E44" w14:textId="77777777" w:rsidR="00900B07" w:rsidRPr="00900B07" w:rsidRDefault="00900B07" w:rsidP="006521D8">
            <w:pPr>
              <w:spacing w:before="0" w:after="0"/>
              <w:ind w:firstLine="0"/>
              <w:rPr>
                <w:sz w:val="24"/>
                <w:szCs w:val="24"/>
                <w:lang w:val="pt-BR"/>
              </w:rPr>
            </w:pPr>
            <w:r w:rsidRPr="00900B07">
              <w:rPr>
                <w:sz w:val="24"/>
                <w:szCs w:val="24"/>
                <w:lang w:val="pt-BR"/>
              </w:rPr>
              <w:t>Tác dụng phụ lần hóa trị trước chán ăn</w:t>
            </w:r>
          </w:p>
        </w:tc>
        <w:tc>
          <w:tcPr>
            <w:tcW w:w="1985" w:type="dxa"/>
            <w:tcBorders>
              <w:top w:val="nil"/>
              <w:left w:val="nil"/>
              <w:bottom w:val="nil"/>
              <w:right w:val="nil"/>
            </w:tcBorders>
          </w:tcPr>
          <w:p w14:paraId="190B7411" w14:textId="77777777" w:rsidR="00900B07" w:rsidRPr="00900B07" w:rsidRDefault="00900B07" w:rsidP="006521D8">
            <w:pPr>
              <w:spacing w:before="0" w:after="0"/>
              <w:ind w:firstLine="0"/>
              <w:rPr>
                <w:sz w:val="24"/>
                <w:szCs w:val="24"/>
                <w:lang w:val="pt-BR"/>
              </w:rPr>
            </w:pPr>
            <w:r w:rsidRPr="00900B07">
              <w:rPr>
                <w:sz w:val="24"/>
                <w:szCs w:val="24"/>
                <w:lang w:val="pt-BR"/>
              </w:rPr>
              <w:t xml:space="preserve">Không </w:t>
            </w:r>
          </w:p>
        </w:tc>
        <w:tc>
          <w:tcPr>
            <w:tcW w:w="1417" w:type="dxa"/>
            <w:tcBorders>
              <w:top w:val="nil"/>
              <w:left w:val="nil"/>
              <w:bottom w:val="nil"/>
              <w:right w:val="nil"/>
            </w:tcBorders>
          </w:tcPr>
          <w:p w14:paraId="67707016" w14:textId="77777777" w:rsidR="00900B07" w:rsidRPr="00900B07" w:rsidRDefault="00900B07" w:rsidP="006521D8">
            <w:pPr>
              <w:spacing w:before="0" w:after="0"/>
              <w:ind w:firstLine="0"/>
              <w:rPr>
                <w:sz w:val="24"/>
                <w:szCs w:val="24"/>
                <w:lang w:val="pt-BR"/>
              </w:rPr>
            </w:pPr>
            <w:r w:rsidRPr="00900B07">
              <w:rPr>
                <w:sz w:val="24"/>
                <w:szCs w:val="24"/>
                <w:lang w:val="pt-BR"/>
              </w:rPr>
              <w:t>23 (59%)</w:t>
            </w:r>
          </w:p>
        </w:tc>
        <w:tc>
          <w:tcPr>
            <w:tcW w:w="1701" w:type="dxa"/>
            <w:tcBorders>
              <w:top w:val="nil"/>
              <w:left w:val="nil"/>
              <w:bottom w:val="nil"/>
              <w:right w:val="nil"/>
            </w:tcBorders>
          </w:tcPr>
          <w:p w14:paraId="5F88F9DF" w14:textId="77777777" w:rsidR="00900B07" w:rsidRPr="00900B07" w:rsidRDefault="00900B07" w:rsidP="006521D8">
            <w:pPr>
              <w:spacing w:before="0" w:after="0"/>
              <w:ind w:firstLine="0"/>
              <w:rPr>
                <w:sz w:val="24"/>
                <w:szCs w:val="24"/>
                <w:lang w:val="pt-BR"/>
              </w:rPr>
            </w:pPr>
            <w:r w:rsidRPr="00900B07">
              <w:rPr>
                <w:sz w:val="24"/>
                <w:szCs w:val="24"/>
                <w:lang w:val="pt-BR"/>
              </w:rPr>
              <w:t>16 (41%)</w:t>
            </w:r>
          </w:p>
        </w:tc>
        <w:tc>
          <w:tcPr>
            <w:tcW w:w="850" w:type="dxa"/>
            <w:vMerge w:val="restart"/>
            <w:tcBorders>
              <w:top w:val="nil"/>
              <w:left w:val="nil"/>
              <w:bottom w:val="nil"/>
              <w:right w:val="nil"/>
            </w:tcBorders>
          </w:tcPr>
          <w:p w14:paraId="24E6BFD9" w14:textId="77777777" w:rsidR="00900B07" w:rsidRPr="00900B07" w:rsidRDefault="00900B07" w:rsidP="006521D8">
            <w:pPr>
              <w:spacing w:before="0" w:after="0"/>
              <w:ind w:firstLine="0"/>
              <w:rPr>
                <w:sz w:val="24"/>
                <w:szCs w:val="24"/>
                <w:lang w:val="pt-BR"/>
              </w:rPr>
            </w:pPr>
            <w:r w:rsidRPr="00900B07">
              <w:rPr>
                <w:sz w:val="24"/>
                <w:szCs w:val="24"/>
                <w:lang w:val="pt-BR"/>
              </w:rPr>
              <w:t>0,423</w:t>
            </w:r>
          </w:p>
        </w:tc>
      </w:tr>
      <w:tr w:rsidR="003C599F" w:rsidRPr="00900B07" w14:paraId="601DBC23" w14:textId="77777777" w:rsidTr="0034185C">
        <w:tc>
          <w:tcPr>
            <w:tcW w:w="2268" w:type="dxa"/>
            <w:vMerge/>
            <w:tcBorders>
              <w:top w:val="nil"/>
              <w:left w:val="nil"/>
              <w:bottom w:val="single" w:sz="4" w:space="0" w:color="auto"/>
              <w:right w:val="nil"/>
            </w:tcBorders>
          </w:tcPr>
          <w:p w14:paraId="07D9824B" w14:textId="77777777" w:rsidR="00900B07" w:rsidRPr="00900B07" w:rsidRDefault="00900B07" w:rsidP="006521D8">
            <w:pPr>
              <w:spacing w:before="0" w:after="0"/>
              <w:ind w:firstLine="0"/>
              <w:rPr>
                <w:sz w:val="24"/>
                <w:szCs w:val="24"/>
                <w:lang w:val="pt-BR"/>
              </w:rPr>
            </w:pPr>
          </w:p>
        </w:tc>
        <w:tc>
          <w:tcPr>
            <w:tcW w:w="1985" w:type="dxa"/>
            <w:tcBorders>
              <w:top w:val="nil"/>
              <w:left w:val="nil"/>
              <w:bottom w:val="single" w:sz="4" w:space="0" w:color="auto"/>
              <w:right w:val="nil"/>
            </w:tcBorders>
          </w:tcPr>
          <w:p w14:paraId="3E683D14" w14:textId="77777777" w:rsidR="00900B07" w:rsidRPr="00900B07" w:rsidRDefault="00900B07" w:rsidP="006521D8">
            <w:pPr>
              <w:spacing w:before="0" w:after="0"/>
              <w:ind w:firstLine="0"/>
              <w:rPr>
                <w:sz w:val="24"/>
                <w:szCs w:val="24"/>
                <w:lang w:val="pt-BR"/>
              </w:rPr>
            </w:pPr>
            <w:r w:rsidRPr="00900B07">
              <w:rPr>
                <w:sz w:val="24"/>
                <w:szCs w:val="24"/>
                <w:lang w:val="pt-BR"/>
              </w:rPr>
              <w:t>Có</w:t>
            </w:r>
          </w:p>
        </w:tc>
        <w:tc>
          <w:tcPr>
            <w:tcW w:w="1417" w:type="dxa"/>
            <w:tcBorders>
              <w:top w:val="nil"/>
              <w:left w:val="nil"/>
              <w:bottom w:val="single" w:sz="4" w:space="0" w:color="auto"/>
              <w:right w:val="nil"/>
            </w:tcBorders>
          </w:tcPr>
          <w:p w14:paraId="3FFC0D32" w14:textId="77777777" w:rsidR="00900B07" w:rsidRPr="00900B07" w:rsidRDefault="00900B07" w:rsidP="006521D8">
            <w:pPr>
              <w:spacing w:before="0" w:after="0"/>
              <w:ind w:firstLine="0"/>
              <w:rPr>
                <w:sz w:val="24"/>
                <w:szCs w:val="24"/>
                <w:lang w:val="pt-BR"/>
              </w:rPr>
            </w:pPr>
            <w:r w:rsidRPr="00900B07">
              <w:rPr>
                <w:sz w:val="24"/>
                <w:szCs w:val="24"/>
                <w:lang w:val="pt-BR"/>
              </w:rPr>
              <w:t>53 (51,5%)</w:t>
            </w:r>
          </w:p>
        </w:tc>
        <w:tc>
          <w:tcPr>
            <w:tcW w:w="1701" w:type="dxa"/>
            <w:tcBorders>
              <w:top w:val="nil"/>
              <w:left w:val="nil"/>
              <w:bottom w:val="single" w:sz="4" w:space="0" w:color="auto"/>
              <w:right w:val="nil"/>
            </w:tcBorders>
          </w:tcPr>
          <w:p w14:paraId="43930457" w14:textId="77777777" w:rsidR="00900B07" w:rsidRPr="00900B07" w:rsidRDefault="00900B07" w:rsidP="006521D8">
            <w:pPr>
              <w:spacing w:before="0" w:after="0"/>
              <w:ind w:firstLine="0"/>
              <w:rPr>
                <w:sz w:val="24"/>
                <w:szCs w:val="24"/>
                <w:lang w:val="pt-BR"/>
              </w:rPr>
            </w:pPr>
            <w:r w:rsidRPr="00900B07">
              <w:rPr>
                <w:sz w:val="24"/>
                <w:szCs w:val="24"/>
                <w:lang w:val="pt-BR"/>
              </w:rPr>
              <w:t>50 (48,5%)</w:t>
            </w:r>
          </w:p>
        </w:tc>
        <w:tc>
          <w:tcPr>
            <w:tcW w:w="850" w:type="dxa"/>
            <w:vMerge/>
            <w:tcBorders>
              <w:top w:val="nil"/>
              <w:left w:val="nil"/>
              <w:bottom w:val="single" w:sz="4" w:space="0" w:color="auto"/>
              <w:right w:val="nil"/>
            </w:tcBorders>
          </w:tcPr>
          <w:p w14:paraId="7A1A5AE3" w14:textId="77777777" w:rsidR="00900B07" w:rsidRPr="00900B07" w:rsidRDefault="00900B07" w:rsidP="006521D8">
            <w:pPr>
              <w:spacing w:before="0" w:after="0"/>
              <w:ind w:firstLine="0"/>
              <w:rPr>
                <w:sz w:val="24"/>
                <w:szCs w:val="24"/>
                <w:lang w:val="pt-BR"/>
              </w:rPr>
            </w:pPr>
          </w:p>
        </w:tc>
      </w:tr>
    </w:tbl>
    <w:p w14:paraId="6FC76659" w14:textId="77777777" w:rsidR="00900B07" w:rsidRPr="00900B07" w:rsidRDefault="00900B07" w:rsidP="006521D8">
      <w:pPr>
        <w:spacing w:before="0" w:after="0"/>
        <w:ind w:firstLine="0"/>
        <w:rPr>
          <w:sz w:val="24"/>
          <w:szCs w:val="24"/>
          <w:lang w:val="pt-BR"/>
        </w:rPr>
      </w:pPr>
      <w:r w:rsidRPr="00900B07">
        <w:rPr>
          <w:sz w:val="24"/>
          <w:szCs w:val="24"/>
          <w:lang w:val="pt-BR"/>
        </w:rPr>
        <w:t xml:space="preserve">*Chi-square test </w:t>
      </w:r>
    </w:p>
    <w:p w14:paraId="63597316" w14:textId="77777777" w:rsidR="002F60AF" w:rsidRDefault="002F60AF" w:rsidP="00900B07">
      <w:pPr>
        <w:spacing w:before="0" w:after="0"/>
        <w:ind w:firstLine="0"/>
        <w:rPr>
          <w:sz w:val="24"/>
          <w:szCs w:val="24"/>
          <w:lang w:val="pt-BR"/>
        </w:rPr>
        <w:sectPr w:rsidR="002F60AF" w:rsidSect="00900B07">
          <w:endnotePr>
            <w:numFmt w:val="decimal"/>
          </w:endnotePr>
          <w:type w:val="continuous"/>
          <w:pgSz w:w="10773" w:h="15309" w:code="9"/>
          <w:pgMar w:top="1134" w:right="1134" w:bottom="1134" w:left="1134" w:header="567" w:footer="567" w:gutter="284"/>
          <w:cols w:space="284"/>
          <w:titlePg/>
          <w:docGrid w:linePitch="381"/>
        </w:sectPr>
      </w:pPr>
    </w:p>
    <w:p w14:paraId="4FAE6A27" w14:textId="7F159352" w:rsidR="00900B07" w:rsidRPr="00900B07" w:rsidRDefault="003C599F" w:rsidP="002F60AF">
      <w:pPr>
        <w:spacing w:before="0" w:after="0"/>
        <w:ind w:firstLine="340"/>
        <w:rPr>
          <w:sz w:val="24"/>
          <w:szCs w:val="24"/>
          <w:lang w:val="pt-BR"/>
        </w:rPr>
      </w:pPr>
      <w:r>
        <w:rPr>
          <w:sz w:val="24"/>
          <w:szCs w:val="24"/>
          <w:lang w:val="pt-BR"/>
        </w:rPr>
        <w:t>Bảng 4</w:t>
      </w:r>
      <w:r w:rsidR="00900B07" w:rsidRPr="00900B07">
        <w:rPr>
          <w:sz w:val="24"/>
          <w:szCs w:val="24"/>
          <w:lang w:val="pt-BR"/>
        </w:rPr>
        <w:t xml:space="preserve"> cho thấy tỷ lệ đạt ≥70% nhu cầu năng lượng khẩu phần 24 giờ ở nhóm người bệnh ≥50 tuổi là 61,5%, cao hơn so với nhóm &lt;50 tuổi là 43,7%. Sự khác biệt này có ý nghĩa thống kê với p = 0,034.</w:t>
      </w:r>
      <w:r w:rsidR="00900B07" w:rsidRPr="00900B07">
        <w:rPr>
          <w:rFonts w:eastAsia="Times New Roman"/>
          <w:sz w:val="24"/>
          <w:szCs w:val="24"/>
          <w:lang w:val="pt-BR"/>
        </w:rPr>
        <w:t xml:space="preserve"> </w:t>
      </w:r>
      <w:r w:rsidR="00900B07" w:rsidRPr="00900B07">
        <w:rPr>
          <w:sz w:val="24"/>
          <w:szCs w:val="24"/>
          <w:lang w:val="pt-BR"/>
        </w:rPr>
        <w:t xml:space="preserve">Đối với thể bệnh, các tác dụng phụ sau lần hóa trị trước như buồn nôn, mệt mỏi và chán ăn chưa ghi nhận mối liên quan có ý nghĩa thống kê với mức đáp ứng năng lượng khẩu phần 24 giờ. </w:t>
      </w:r>
    </w:p>
    <w:p w14:paraId="44F4C1AF" w14:textId="67E9D5C9" w:rsidR="00900B07" w:rsidRPr="00900B07" w:rsidRDefault="00900B07" w:rsidP="00C85617">
      <w:pPr>
        <w:shd w:val="clear" w:color="auto" w:fill="FFFFFF"/>
        <w:tabs>
          <w:tab w:val="left" w:pos="567"/>
        </w:tabs>
        <w:spacing w:before="120" w:after="60"/>
        <w:ind w:firstLine="0"/>
        <w:rPr>
          <w:b/>
          <w:sz w:val="24"/>
          <w:szCs w:val="24"/>
          <w:lang w:val="pt-BR"/>
        </w:rPr>
        <w:sectPr w:rsidR="00900B07" w:rsidRPr="00900B07" w:rsidSect="002F60AF">
          <w:endnotePr>
            <w:numFmt w:val="decimal"/>
          </w:endnotePr>
          <w:type w:val="continuous"/>
          <w:pgSz w:w="10773" w:h="15309" w:code="9"/>
          <w:pgMar w:top="1134" w:right="1134" w:bottom="1134" w:left="1134" w:header="567" w:footer="567" w:gutter="284"/>
          <w:cols w:num="2" w:space="284"/>
          <w:titlePg/>
          <w:docGrid w:linePitch="381"/>
        </w:sectPr>
      </w:pPr>
    </w:p>
    <w:p w14:paraId="1CF090FE" w14:textId="77777777" w:rsidR="002F60AF" w:rsidRDefault="002F60AF" w:rsidP="008C2724">
      <w:pPr>
        <w:pStyle w:val="1F6"/>
        <w:spacing w:before="360" w:after="120" w:line="240" w:lineRule="auto"/>
        <w:rPr>
          <w:color w:val="000099"/>
          <w:sz w:val="28"/>
          <w:szCs w:val="24"/>
          <w:lang w:val="fr-FR"/>
        </w:rPr>
        <w:sectPr w:rsidR="002F60AF" w:rsidSect="009C73C6">
          <w:endnotePr>
            <w:numFmt w:val="decimal"/>
          </w:endnotePr>
          <w:type w:val="continuous"/>
          <w:pgSz w:w="10773" w:h="15309" w:code="9"/>
          <w:pgMar w:top="1134" w:right="1134" w:bottom="1134" w:left="1134" w:header="567" w:footer="567" w:gutter="284"/>
          <w:cols w:space="720"/>
          <w:titlePg/>
          <w:docGrid w:linePitch="381"/>
        </w:sectPr>
      </w:pPr>
    </w:p>
    <w:p w14:paraId="251118F0" w14:textId="5CE1F758" w:rsidR="00447793" w:rsidRPr="008C2724" w:rsidRDefault="00447793" w:rsidP="002F60AF">
      <w:pPr>
        <w:pStyle w:val="1F6"/>
        <w:spacing w:before="0" w:after="0" w:line="240" w:lineRule="auto"/>
        <w:rPr>
          <w:color w:val="000099"/>
          <w:sz w:val="28"/>
          <w:szCs w:val="24"/>
          <w:lang w:val="fr-FR"/>
        </w:rPr>
      </w:pPr>
      <w:r w:rsidRPr="008C2724">
        <w:rPr>
          <w:color w:val="000099"/>
          <w:sz w:val="28"/>
          <w:szCs w:val="24"/>
          <w:lang w:val="fr-FR"/>
        </w:rPr>
        <w:lastRenderedPageBreak/>
        <w:t>IV. BÀN LUẬN</w:t>
      </w:r>
    </w:p>
    <w:p w14:paraId="0340B4AB" w14:textId="77777777" w:rsidR="002F60AF" w:rsidRDefault="002F60AF" w:rsidP="002F60AF">
      <w:pPr>
        <w:shd w:val="clear" w:color="auto" w:fill="FFFFFF"/>
        <w:tabs>
          <w:tab w:val="left" w:pos="567"/>
        </w:tabs>
        <w:spacing w:before="0" w:after="0"/>
        <w:ind w:firstLine="0"/>
        <w:rPr>
          <w:b/>
          <w:sz w:val="24"/>
          <w:szCs w:val="24"/>
          <w:lang w:val="fr-FR"/>
        </w:rPr>
        <w:sectPr w:rsidR="002F60AF" w:rsidSect="002F60AF">
          <w:endnotePr>
            <w:numFmt w:val="decimal"/>
          </w:endnotePr>
          <w:pgSz w:w="10773" w:h="15309" w:code="9"/>
          <w:pgMar w:top="1134" w:right="1134" w:bottom="1134" w:left="1134" w:header="567" w:footer="567" w:gutter="284"/>
          <w:cols w:space="720"/>
          <w:titlePg/>
          <w:docGrid w:linePitch="381"/>
        </w:sectPr>
      </w:pPr>
    </w:p>
    <w:p w14:paraId="57C09395" w14:textId="77777777" w:rsidR="00C85617" w:rsidRPr="00570C76" w:rsidRDefault="00C85617" w:rsidP="002F60AF">
      <w:pPr>
        <w:pStyle w:val="Bibliography"/>
        <w:shd w:val="clear" w:color="auto" w:fill="FFFFFF"/>
        <w:spacing w:after="0" w:line="240" w:lineRule="auto"/>
        <w:jc w:val="both"/>
        <w:rPr>
          <w:rFonts w:ascii="Times New Roman" w:hAnsi="Times New Roman"/>
          <w:sz w:val="24"/>
          <w:szCs w:val="24"/>
          <w:lang w:val="fr-FR"/>
        </w:rPr>
        <w:sectPr w:rsidR="00C85617" w:rsidRPr="00570C76" w:rsidSect="002F60AF">
          <w:endnotePr>
            <w:numFmt w:val="decimal"/>
          </w:endnotePr>
          <w:type w:val="continuous"/>
          <w:pgSz w:w="10773" w:h="15309" w:code="9"/>
          <w:pgMar w:top="1134" w:right="1134" w:bottom="1134" w:left="1134" w:header="567" w:footer="567" w:gutter="284"/>
          <w:cols w:space="720"/>
          <w:titlePg/>
          <w:docGrid w:linePitch="381"/>
        </w:sectPr>
      </w:pPr>
    </w:p>
    <w:p w14:paraId="164662DC" w14:textId="77777777" w:rsidR="002F60AF" w:rsidRPr="002F60AF" w:rsidRDefault="002F60AF" w:rsidP="002F60AF">
      <w:pPr>
        <w:shd w:val="clear" w:color="auto" w:fill="FFFFFF"/>
        <w:tabs>
          <w:tab w:val="left" w:pos="567"/>
        </w:tabs>
        <w:spacing w:before="0" w:after="0"/>
        <w:ind w:firstLine="340"/>
        <w:rPr>
          <w:rFonts w:eastAsia="Calibri"/>
          <w:sz w:val="24"/>
          <w:szCs w:val="24"/>
          <w:lang w:val="pt-BR" w:eastAsia="en-US"/>
        </w:rPr>
      </w:pPr>
      <w:bookmarkStart w:id="8" w:name="_Hlk235713298"/>
      <w:r w:rsidRPr="002F60AF">
        <w:rPr>
          <w:rFonts w:eastAsia="Calibri"/>
          <w:sz w:val="24"/>
          <w:szCs w:val="24"/>
          <w:lang w:val="pt-BR" w:eastAsia="en-US"/>
        </w:rPr>
        <w:t>Nghiên cứu của chúng tôi mô tả khẩu phần 24 giờ của 142 người bệnh ung thư vú đang điều trị hóa chất tại Bệnh viện K. Trong nghiên cứu này, năng lượng khẩu phần trung bình của người bệnh là 1395,1 ± 386,8 kcal/ngày, tương đương 25,8 ± 7,8 kcal/kg/ngày. Mặc dù mức năng lượng tính theo cân nặng nằm trong khoảng khuyến nghị chung 25–30 kcal/kg/ngày cho người bệnh ung thư theo ESPEN, vẫn có 53,5% người bệnh không đạt 70% nhu cầu năng lượng khuyến nghị. Điều này cho thấy bên cạnh giá trị trung bình, cần quan tâm đến tỷ lệ cá thể không đạt nhu cầu, vì nhóm này có nguy cơ cao hơn về sụt cân, suy giảm thể trạng và giảm dung nạp điều trị. Kết quả này phù hợp với đặc điểm lâm sàng của người bệnh đang hóa trị, khi các triệu chứng như mệt mỏi, chán ăn, buồn nôn, nôn và thay đổi vị giác có thể làm giảm lượng ăn vào.</w:t>
      </w:r>
    </w:p>
    <w:p w14:paraId="254B58E2" w14:textId="77777777" w:rsidR="002F60AF" w:rsidRPr="002F60AF" w:rsidRDefault="002F60AF" w:rsidP="002F60AF">
      <w:pPr>
        <w:shd w:val="clear" w:color="auto" w:fill="FFFFFF"/>
        <w:tabs>
          <w:tab w:val="left" w:pos="567"/>
        </w:tabs>
        <w:spacing w:before="0" w:after="0"/>
        <w:ind w:firstLine="340"/>
        <w:rPr>
          <w:rFonts w:eastAsia="Calibri"/>
          <w:sz w:val="24"/>
          <w:szCs w:val="24"/>
          <w:lang w:val="pt-BR" w:eastAsia="en-US"/>
        </w:rPr>
      </w:pPr>
      <w:r w:rsidRPr="002F60AF">
        <w:rPr>
          <w:rFonts w:eastAsia="Calibri"/>
          <w:sz w:val="24"/>
          <w:szCs w:val="24"/>
          <w:lang w:val="pt-BR" w:eastAsia="en-US"/>
        </w:rPr>
        <w:t>So với một số nghiên cứu quốc tế, mức năng lượng trung bình trong nghiên cứu của chúng tôi thấp hơn nghiên cứu của de Vries và cộng sự trên người bệnh ung thư vú trong thời gian hóa trị, trong đó năng lượng khẩu phần trung bình ghi nhận bằng phương pháp hỏi ghi 24 giờ là khoảng 1779 kcal/ngày</w:t>
      </w:r>
      <w:r w:rsidRPr="002F60AF">
        <w:rPr>
          <w:rFonts w:eastAsia="Calibri"/>
          <w:sz w:val="24"/>
          <w:szCs w:val="24"/>
          <w:lang w:val="pt-BR" w:eastAsia="en-US"/>
        </w:rPr>
        <w:fldChar w:fldCharType="begin"/>
      </w:r>
      <w:r w:rsidRPr="002F60AF">
        <w:rPr>
          <w:rFonts w:eastAsia="Calibri"/>
          <w:sz w:val="24"/>
          <w:szCs w:val="24"/>
          <w:lang w:val="pt-BR" w:eastAsia="en-US"/>
        </w:rPr>
        <w:instrText xml:space="preserve"> ADDIN EN.CITE &lt;EndNote&gt;&lt;Cite&gt;&lt;Author&gt;De Vries&lt;/Author&gt;&lt;Year&gt;2017&lt;/Year&gt;&lt;RecNum&gt;106&lt;/RecNum&gt;&lt;DisplayText&gt;[7]&lt;/DisplayText&gt;&lt;record&gt;&lt;rec-number&gt;106&lt;/rec-number&gt;&lt;foreign-keys&gt;&lt;key app="EN" db-id="ftp5d29rnxa0pue22arx2xzfeteewswerfrr" timestamp="1782817699"&gt;106&lt;/key&gt;&lt;/foreign-keys&gt;&lt;ref-type name="Journal Article"&gt;17&lt;/ref-type&gt;&lt;contributors&gt;&lt;authors&gt;&lt;author&gt;De Vries YC,&lt;/author&gt;&lt;author&gt;Van Den Berg MMGA, &lt;/author&gt;&lt;author&gt;De Vries JHM,&lt;/author&gt;&lt;author&gt;Boesveldt, S&lt;/author&gt;&lt;author&gt;de Kruif, J Th CM&lt;/author&gt;&lt;author&gt;Buist, N&lt;/author&gt;&lt;author&gt;Haringhuizen, A&lt;/author&gt;&lt;author&gt;Los, M&lt;/author&gt;&lt;author&gt;Sommeijer, DW&lt;/author&gt;&lt;author&gt;Timmer-Bonte, JHN &lt;/author&gt;&lt;/authors&gt;&lt;/contributors&gt;&lt;titles&gt;&lt;title&gt;Differences in dietary intake during chemotherapy in breast cancer patients compared to women without cancer&lt;/title&gt;&lt;secondary-title&gt;Supportive Care in Cancer&lt;/secondary-title&gt;&lt;/titles&gt;&lt;periodical&gt;&lt;full-title&gt;Supportive Care in Cancer&lt;/full-title&gt;&lt;/periodical&gt;&lt;pages&gt;2581-2591&lt;/pages&gt;&lt;volume&gt;25&lt;/volume&gt;&lt;number&gt;8&lt;/number&gt;&lt;dates&gt;&lt;year&gt;2017&lt;/year&gt;&lt;/dates&gt;&lt;isbn&gt;0941-4355&lt;/isbn&gt;&lt;urls&gt;&lt;/urls&gt;&lt;electronic-resource-num&gt;10.1007/s00520-017-3668-x&lt;/electronic-resource-num&gt;&lt;/record&gt;&lt;/Cite&gt;&lt;/EndNote&gt;</w:instrText>
      </w:r>
      <w:r w:rsidRPr="002F60AF">
        <w:rPr>
          <w:rFonts w:eastAsia="Calibri"/>
          <w:sz w:val="24"/>
          <w:szCs w:val="24"/>
          <w:lang w:val="pt-BR" w:eastAsia="en-US"/>
        </w:rPr>
        <w:fldChar w:fldCharType="separate"/>
      </w:r>
      <w:r w:rsidRPr="002F60AF">
        <w:rPr>
          <w:rFonts w:eastAsia="Calibri"/>
          <w:sz w:val="24"/>
          <w:szCs w:val="24"/>
          <w:lang w:val="pt-BR" w:eastAsia="en-US"/>
        </w:rPr>
        <w:t>[7]</w:t>
      </w:r>
      <w:r w:rsidRPr="002F60AF">
        <w:rPr>
          <w:rFonts w:eastAsia="Calibri"/>
          <w:sz w:val="24"/>
          <w:szCs w:val="24"/>
          <w:lang w:val="fr-FR" w:eastAsia="en-US"/>
        </w:rPr>
        <w:fldChar w:fldCharType="end"/>
      </w:r>
      <w:r w:rsidRPr="002F60AF">
        <w:rPr>
          <w:rFonts w:eastAsia="Calibri"/>
          <w:sz w:val="24"/>
          <w:szCs w:val="24"/>
          <w:lang w:val="pt-BR" w:eastAsia="en-US"/>
        </w:rPr>
        <w:t>. Tuy nhiên, kết quả của chúng tôi cao hơn nghiên cứu của Ferreira và cộng sự trên 20 người bệnh ung thư vú đang hóa trị, với năng lượng trung bình khoảng 1191,7 kcal/ngày</w:t>
      </w:r>
      <w:r w:rsidRPr="002F60AF">
        <w:rPr>
          <w:rFonts w:eastAsia="Calibri"/>
          <w:sz w:val="24"/>
          <w:szCs w:val="24"/>
          <w:lang w:val="pt-BR" w:eastAsia="en-US"/>
        </w:rPr>
        <w:fldChar w:fldCharType="begin"/>
      </w:r>
      <w:r w:rsidRPr="002F60AF">
        <w:rPr>
          <w:rFonts w:eastAsia="Calibri"/>
          <w:sz w:val="24"/>
          <w:szCs w:val="24"/>
          <w:lang w:val="pt-BR" w:eastAsia="en-US"/>
        </w:rPr>
        <w:instrText xml:space="preserve"> ADDIN EN.CITE &lt;EndNote&gt;&lt;Cite&gt;&lt;Author&gt;Ferreira&lt;/Author&gt;&lt;Year&gt;2016&lt;/Year&gt;&lt;RecNum&gt;107&lt;/RecNum&gt;&lt;DisplayText&gt;[8]&lt;/DisplayText&gt;&lt;record&gt;&lt;rec-number&gt;107&lt;/rec-number&gt;&lt;foreign-keys&gt;&lt;key app="EN" db-id="ftp5d29rnxa0pue22arx2xzfeteewswerfrr" timestamp="1782818525"&gt;107&lt;/key&gt;&lt;/foreign-keys&gt;&lt;ref-type name="Journal Article"&gt;17&lt;/ref-type&gt;&lt;contributors&gt;&lt;authors&gt;&lt;author&gt;Ferreira Isabela Borges, &lt;/author&gt;&lt;author&gt;Marinho Eduarda da Costa,&lt;/author&gt;&lt;author&gt;Custódio Isis Danyelle Dias,&lt;/author&gt;&lt;author&gt;Gontijo, Cristiana Araújo&lt;/author&gt;&lt;author&gt;Paiva, Carlos Eduardo&lt;/author&gt;&lt;author&gt;Crispim, Cibele Aparecida&lt;/author&gt;&lt;author&gt;Maia, Yara Cristina de Paiva %J Ciencia&lt;/author&gt;&lt;/authors&gt;&lt;/contributors&gt;&lt;titles&gt;&lt;title&gt;Food intake and the nutritional status of women undergoing chemotherapy&lt;/title&gt;&lt;secondary-title&gt;Ciencia &amp;amp; saude coletiva&lt;/secondary-title&gt;&lt;/titles&gt;&lt;periodical&gt;&lt;full-title&gt;Ciencia &amp;amp; saude coletiva&lt;/full-title&gt;&lt;/periodical&gt;&lt;pages&gt;2209-2218&lt;/pages&gt;&lt;volume&gt;21&lt;/volume&gt;&lt;dates&gt;&lt;year&gt;2016&lt;/year&gt;&lt;/dates&gt;&lt;isbn&gt;1413-8123&lt;/isbn&gt;&lt;urls&gt;&lt;/urls&gt;&lt;electronic-resource-num&gt;10.1590/1413-81232015217.05412015&lt;/electronic-resource-num&gt;&lt;/record&gt;&lt;/Cite&gt;&lt;/EndNote&gt;</w:instrText>
      </w:r>
      <w:r w:rsidRPr="002F60AF">
        <w:rPr>
          <w:rFonts w:eastAsia="Calibri"/>
          <w:sz w:val="24"/>
          <w:szCs w:val="24"/>
          <w:lang w:val="pt-BR" w:eastAsia="en-US"/>
        </w:rPr>
        <w:fldChar w:fldCharType="separate"/>
      </w:r>
      <w:r w:rsidRPr="002F60AF">
        <w:rPr>
          <w:rFonts w:eastAsia="Calibri"/>
          <w:sz w:val="24"/>
          <w:szCs w:val="24"/>
          <w:lang w:val="pt-BR" w:eastAsia="en-US"/>
        </w:rPr>
        <w:t>[8]</w:t>
      </w:r>
      <w:r w:rsidRPr="002F60AF">
        <w:rPr>
          <w:rFonts w:eastAsia="Calibri"/>
          <w:sz w:val="24"/>
          <w:szCs w:val="24"/>
          <w:lang w:val="fr-FR" w:eastAsia="en-US"/>
        </w:rPr>
        <w:fldChar w:fldCharType="end"/>
      </w:r>
      <w:r w:rsidRPr="002F60AF">
        <w:rPr>
          <w:rFonts w:eastAsia="Calibri"/>
          <w:sz w:val="24"/>
          <w:szCs w:val="24"/>
          <w:lang w:val="pt-BR" w:eastAsia="en-US"/>
        </w:rPr>
        <w:t>. Sự khác biệt này có thể do khác nhau về cỡ mẫu, thời điểm đánh giá khẩu phần trong chu kỳ hóa trị, giai đoạn bệnh, mức độ tác dụng phụ, phương pháp quy đổi khẩu phần và đặc điểm ăn uống theo từng quốc gia. Từ kết quả này, việc đánh giá khẩu phần định kỳ trong quá trình hóa trị là cần thiết, đặc biệt ở những người bệnh có lượng ăn vào thấp hoặc có nhiều triệu chứng ảnh hưởng đến ăn uống.</w:t>
      </w:r>
    </w:p>
    <w:p w14:paraId="569D959A" w14:textId="77777777" w:rsidR="002F60AF" w:rsidRPr="002F60AF" w:rsidRDefault="002F60AF" w:rsidP="002F60AF">
      <w:pPr>
        <w:shd w:val="clear" w:color="auto" w:fill="FFFFFF"/>
        <w:tabs>
          <w:tab w:val="left" w:pos="567"/>
        </w:tabs>
        <w:spacing w:before="0" w:after="0"/>
        <w:ind w:firstLine="340"/>
        <w:rPr>
          <w:rFonts w:eastAsia="Calibri"/>
          <w:sz w:val="24"/>
          <w:szCs w:val="24"/>
          <w:lang w:val="pt-BR" w:eastAsia="en-US"/>
        </w:rPr>
      </w:pPr>
      <w:r w:rsidRPr="002F60AF">
        <w:rPr>
          <w:rFonts w:eastAsia="Calibri"/>
          <w:sz w:val="24"/>
          <w:szCs w:val="24"/>
          <w:lang w:val="pt-BR" w:eastAsia="en-US"/>
        </w:rPr>
        <w:t xml:space="preserve">Về các chất sinh năng lượng, protein trung bình trong khẩu phần đạt 80,3 ± 23,2 g/ngày, tương đương 1,5 ± 0,5 g/kg/ngày, nhìn chung phù hợp với khuyến nghị cho người bệnh ung thư. Tuy nhiên, chỉ 24,6% người bệnh có tỷ lệ protein nằm trong giới hạn khuyến nghị, trong khi 45,1% vượt và 30,3% thấp hơn khuyến nghị. Điều này cho thấy khẩu phần có xu hướng ưu tiên protein, đặc biệt là protein động vật, nhưng mức đáp ứng giữa các người bệnh chưa đồng đều. Nhóm có khẩu phần protein thấp vẫn cần được chú ý do người bệnh ung thư đang hóa trị có nguy cơ suy giảm khối cơ và chức năng cơ. </w:t>
      </w:r>
    </w:p>
    <w:p w14:paraId="76811FAD" w14:textId="77777777" w:rsidR="002F60AF" w:rsidRPr="002F60AF" w:rsidRDefault="002F60AF" w:rsidP="002F60AF">
      <w:pPr>
        <w:shd w:val="clear" w:color="auto" w:fill="FFFFFF"/>
        <w:tabs>
          <w:tab w:val="left" w:pos="567"/>
        </w:tabs>
        <w:spacing w:before="0" w:after="0"/>
        <w:ind w:firstLine="340"/>
        <w:rPr>
          <w:rFonts w:eastAsia="Calibri"/>
          <w:sz w:val="24"/>
          <w:szCs w:val="24"/>
          <w:lang w:val="pt-BR" w:eastAsia="en-US"/>
        </w:rPr>
      </w:pPr>
      <w:r w:rsidRPr="002F60AF">
        <w:rPr>
          <w:rFonts w:eastAsia="Calibri"/>
          <w:sz w:val="24"/>
          <w:szCs w:val="24"/>
          <w:lang w:val="pt-BR" w:eastAsia="en-US"/>
        </w:rPr>
        <w:t>Lipid là thành phần có tỷ lệ không đạt khuyến nghị nổi bật. Lượng lipid trung bình thấp và có tới 65,5% người bệnh không đạt mức khuyến nghị, cho thấy khẩu phần còn thiếu chất béo. Nguyên nhân có thể do người bệnh kiêng dầu mỡ hoặc giảm ăn do tác dụng phụ của hóa trị. Tuy nhiên, lipid là nguồn năng lượng đậm đặc, đặc biệt quan trọng khi người bệnh ăn kém. Vì vậy, cần tư vấn bổ sung chất béo hợp lý, ưu tiên dầu thực vật và chất béo không bão hòa.</w:t>
      </w:r>
    </w:p>
    <w:p w14:paraId="52A93991" w14:textId="77777777" w:rsidR="002F60AF" w:rsidRPr="002F60AF" w:rsidRDefault="002F60AF" w:rsidP="002F60AF">
      <w:pPr>
        <w:shd w:val="clear" w:color="auto" w:fill="FFFFFF"/>
        <w:tabs>
          <w:tab w:val="left" w:pos="567"/>
        </w:tabs>
        <w:spacing w:before="0" w:after="0"/>
        <w:ind w:firstLine="340"/>
        <w:rPr>
          <w:rFonts w:eastAsia="Calibri"/>
          <w:sz w:val="24"/>
          <w:szCs w:val="24"/>
          <w:lang w:val="pt-BR" w:eastAsia="en-US"/>
        </w:rPr>
      </w:pPr>
      <w:r w:rsidRPr="002F60AF">
        <w:rPr>
          <w:rFonts w:eastAsia="Calibri"/>
          <w:sz w:val="24"/>
          <w:szCs w:val="24"/>
          <w:lang w:val="pt-BR" w:eastAsia="en-US"/>
        </w:rPr>
        <w:t>Lượng chất xơ trung bình thấp hơn nhiều so với khuyến nghị, phản ánh việc tiêu thụ rau, quả và ngũ cốc nguyên hạt còn hạn chế. Về vitamin và khoáng chất, khẩu phần của người bệnh có tỷ lệ không đạt nhu cầu khuyến nghị cao ở nhiều vi chất, đặc biệt là vitamin A, canxi, vitamin B12 và tỷ lệ Ca/P. Đặc biệt, canxi và tỷ lệ Ca/P chưa phù hợp là vấn đề cần quan tâm ở người bệnh ung thư vú, nhất là nhóm có nguy cơ ảnh hưởng sức khỏe xương do tuổi, mãn kinh hoặc điều trị nội tiết. Tuy nhiên, kết quả này chỉ phản ánh lượng vi chất trong khẩu phần 24 giờ, chưa thể kết luận tình trạng thiếu vi chất trên lâm sàng.</w:t>
      </w:r>
    </w:p>
    <w:p w14:paraId="4112441F" w14:textId="77777777" w:rsidR="002F60AF" w:rsidRPr="002F60AF" w:rsidRDefault="002F60AF" w:rsidP="002F60AF">
      <w:pPr>
        <w:shd w:val="clear" w:color="auto" w:fill="FFFFFF"/>
        <w:tabs>
          <w:tab w:val="left" w:pos="567"/>
        </w:tabs>
        <w:spacing w:before="0" w:after="0"/>
        <w:ind w:firstLine="340"/>
        <w:rPr>
          <w:rFonts w:eastAsia="Calibri"/>
          <w:sz w:val="24"/>
          <w:szCs w:val="24"/>
          <w:lang w:val="pt-BR" w:eastAsia="en-US"/>
        </w:rPr>
      </w:pPr>
      <w:r w:rsidRPr="002F60AF">
        <w:rPr>
          <w:rFonts w:eastAsia="Calibri"/>
          <w:sz w:val="24"/>
          <w:szCs w:val="24"/>
          <w:lang w:val="pt-BR" w:eastAsia="en-US"/>
        </w:rPr>
        <w:lastRenderedPageBreak/>
        <w:t>Khi phân tích một số yếu tố liên quan đến mức đáp ứng năng lượng, nhóm tuổi là yếu tố duy nhất có sự khác biệt có ý nghĩa thống kê. Tỷ lệ đạt ≥70% nhu cầu năng lượng ở nhóm ≥50 tuổi cao hơn nhóm &lt;50 tuổi. Điều này có thể liên quan đến sự khác biệt về thói quen ăn uống, mức độ tuân thủ hướng dẫn dinh dưỡng hoặc sự hỗ trợ chăm sóc bữa ăn từ gia đình ở nhóm tuổi lớn hơn. Tuy nhiên, do thiết kế nghiên cứu cắt ngang, kết quả này chỉ phản ánh mối liên quan tại thời điểm khảo sát và chưa cho phép kết luận quan hệ nhân quả.</w:t>
      </w:r>
    </w:p>
    <w:p w14:paraId="74CC27EF" w14:textId="77777777" w:rsidR="002F60AF" w:rsidRPr="002F60AF" w:rsidRDefault="002F60AF" w:rsidP="002F60AF">
      <w:pPr>
        <w:shd w:val="clear" w:color="auto" w:fill="FFFFFF"/>
        <w:tabs>
          <w:tab w:val="left" w:pos="567"/>
        </w:tabs>
        <w:spacing w:before="0" w:after="0"/>
        <w:ind w:firstLine="340"/>
        <w:rPr>
          <w:rFonts w:eastAsia="Calibri"/>
          <w:sz w:val="24"/>
          <w:szCs w:val="24"/>
          <w:lang w:val="pt-BR" w:eastAsia="en-US"/>
        </w:rPr>
      </w:pPr>
      <w:r w:rsidRPr="002F60AF">
        <w:rPr>
          <w:rFonts w:eastAsia="Calibri"/>
          <w:sz w:val="24"/>
          <w:szCs w:val="24"/>
          <w:lang w:val="pt-BR" w:eastAsia="en-US"/>
        </w:rPr>
        <w:t xml:space="preserve">Trong nghiên cứu này, thể bệnh và một số tác dụng phụ sau lần hóa trị trước như buồn nôn, mệt mỏi, chán ăn chưa ghi nhận mối liên quan có ý nghĩa thống kê với mức đạt 70% nhu cầu năng lượng. Điều này không có nghĩa các triệu chứng </w:t>
      </w:r>
      <w:r w:rsidRPr="002F60AF">
        <w:rPr>
          <w:rFonts w:eastAsia="Calibri"/>
          <w:sz w:val="24"/>
          <w:szCs w:val="24"/>
          <w:lang w:val="pt-BR" w:eastAsia="en-US"/>
        </w:rPr>
        <w:t>trên không ảnh hưởng đến ăn uống, mà có thể do nghiên cứu chỉ ghi nhận sự hiện diện của triệu chứng, chưa đánh giá mức độ nặng, thời gian kéo dài hoặc thời điểm xuất hiện so với ngày điều tra khẩu phần. Các nghiên cứu tiếp theo nên đánh giá chi tiết hơn mức độ triệu chứng và khẩu phần lặp lại nhiều ngày trong từng chu kỳ hóa trị.</w:t>
      </w:r>
    </w:p>
    <w:p w14:paraId="5724F163" w14:textId="77777777" w:rsidR="002F60AF" w:rsidRPr="002F60AF" w:rsidRDefault="002F60AF" w:rsidP="002F60AF">
      <w:pPr>
        <w:shd w:val="clear" w:color="auto" w:fill="FFFFFF"/>
        <w:tabs>
          <w:tab w:val="left" w:pos="567"/>
        </w:tabs>
        <w:spacing w:before="0" w:after="0"/>
        <w:ind w:firstLine="340"/>
        <w:rPr>
          <w:rFonts w:eastAsia="Calibri"/>
          <w:sz w:val="24"/>
          <w:szCs w:val="24"/>
          <w:lang w:val="pt-BR" w:eastAsia="en-US"/>
        </w:rPr>
      </w:pPr>
      <w:r w:rsidRPr="002F60AF">
        <w:rPr>
          <w:rFonts w:eastAsia="Calibri"/>
          <w:sz w:val="24"/>
          <w:szCs w:val="24"/>
          <w:lang w:val="pt-BR" w:eastAsia="en-US"/>
        </w:rPr>
        <w:t xml:space="preserve">Hạn chế của nghiên cứu là việc sử dụng phương pháp hỏi ghi khẩu phần 24 giờ trong một ngày, nên kết quả có thể chịu ảnh hưởng của sai số nhớ lại và khả năng ước lượng lượng thực phẩm của người bệnh. Đồng thời, khẩu phần tại một thời điểm khảo sát chưa phản ánh đầy đủ khẩu phần ăn thường xuyên hoặc sự thay đổi lượng ăn giữa các thời điểm trong chu kỳ hóa trị. </w:t>
      </w:r>
    </w:p>
    <w:bookmarkEnd w:id="8"/>
    <w:p w14:paraId="395D5E65" w14:textId="77777777" w:rsidR="00F261DB" w:rsidRPr="002F60AF" w:rsidRDefault="00F261DB" w:rsidP="008C2724">
      <w:pPr>
        <w:pStyle w:val="1F6"/>
        <w:spacing w:before="360" w:after="120" w:line="240" w:lineRule="auto"/>
        <w:rPr>
          <w:color w:val="000099"/>
          <w:sz w:val="28"/>
          <w:szCs w:val="24"/>
          <w:lang w:val="pt-BR"/>
        </w:rPr>
        <w:sectPr w:rsidR="00F261DB" w:rsidRPr="002F60AF" w:rsidSect="002F60AF">
          <w:headerReference w:type="first" r:id="rId21"/>
          <w:endnotePr>
            <w:numFmt w:val="decimal"/>
          </w:endnotePr>
          <w:type w:val="continuous"/>
          <w:pgSz w:w="10773" w:h="15309" w:code="9"/>
          <w:pgMar w:top="1134" w:right="1134" w:bottom="1134" w:left="1134" w:header="567" w:footer="567" w:gutter="284"/>
          <w:cols w:num="2" w:space="284"/>
          <w:titlePg/>
          <w:docGrid w:linePitch="381"/>
        </w:sectPr>
      </w:pPr>
    </w:p>
    <w:p w14:paraId="4DFB09BB" w14:textId="0DFF8AE8" w:rsidR="00447793" w:rsidRPr="008C2724" w:rsidRDefault="008C2724" w:rsidP="008C2724">
      <w:pPr>
        <w:pStyle w:val="1F6"/>
        <w:spacing w:before="360" w:after="120" w:line="240" w:lineRule="auto"/>
        <w:rPr>
          <w:color w:val="000099"/>
          <w:sz w:val="28"/>
          <w:szCs w:val="24"/>
          <w:lang w:val="fr-FR"/>
        </w:rPr>
      </w:pPr>
      <w:r>
        <w:rPr>
          <w:color w:val="000099"/>
          <w:sz w:val="28"/>
          <w:szCs w:val="24"/>
          <w:lang w:val="fr-FR"/>
        </w:rPr>
        <w:t xml:space="preserve">V. </w:t>
      </w:r>
      <w:r w:rsidR="00447793" w:rsidRPr="008C2724">
        <w:rPr>
          <w:color w:val="000099"/>
          <w:sz w:val="28"/>
          <w:szCs w:val="24"/>
          <w:lang w:val="fr-FR"/>
        </w:rPr>
        <w:t xml:space="preserve">KẾT LUẬN </w:t>
      </w:r>
    </w:p>
    <w:p w14:paraId="32B117E3" w14:textId="77777777" w:rsidR="00C85617" w:rsidRPr="002917AC" w:rsidRDefault="00C85617" w:rsidP="00C85617">
      <w:pPr>
        <w:pStyle w:val="Bibliography"/>
        <w:shd w:val="clear" w:color="auto" w:fill="FFFFFF"/>
        <w:spacing w:after="0" w:line="240" w:lineRule="auto"/>
        <w:ind w:firstLine="340"/>
        <w:jc w:val="both"/>
        <w:rPr>
          <w:rFonts w:ascii="Times New Roman" w:hAnsi="Times New Roman"/>
          <w:sz w:val="24"/>
          <w:szCs w:val="24"/>
          <w:lang w:val="pt-BR"/>
        </w:rPr>
        <w:sectPr w:rsidR="00C85617" w:rsidRPr="002917AC" w:rsidSect="009C73C6">
          <w:headerReference w:type="first" r:id="rId22"/>
          <w:endnotePr>
            <w:numFmt w:val="decimal"/>
          </w:endnotePr>
          <w:type w:val="continuous"/>
          <w:pgSz w:w="10773" w:h="15309" w:code="9"/>
          <w:pgMar w:top="1134" w:right="1134" w:bottom="1134" w:left="1134" w:header="567" w:footer="567" w:gutter="284"/>
          <w:cols w:space="720"/>
          <w:titlePg/>
          <w:docGrid w:linePitch="381"/>
        </w:sectPr>
      </w:pPr>
    </w:p>
    <w:p w14:paraId="1849C098" w14:textId="593210BB" w:rsidR="00C85617" w:rsidRPr="002917AC" w:rsidRDefault="00273A98" w:rsidP="002917AC">
      <w:pPr>
        <w:shd w:val="clear" w:color="auto" w:fill="FFFFFF"/>
        <w:spacing w:before="0" w:after="0"/>
        <w:ind w:firstLine="340"/>
        <w:rPr>
          <w:rFonts w:eastAsia="Calibri"/>
          <w:sz w:val="24"/>
          <w:szCs w:val="24"/>
          <w:lang w:val="pt-BR" w:eastAsia="en-US"/>
        </w:rPr>
        <w:sectPr w:rsidR="00C85617" w:rsidRPr="002917AC" w:rsidSect="009C73C6">
          <w:endnotePr>
            <w:numFmt w:val="decimal"/>
          </w:endnotePr>
          <w:type w:val="continuous"/>
          <w:pgSz w:w="10773" w:h="15309" w:code="9"/>
          <w:pgMar w:top="1134" w:right="1134" w:bottom="1134" w:left="1134" w:header="567" w:footer="567" w:gutter="284"/>
          <w:cols w:num="2" w:space="284"/>
          <w:titlePg/>
          <w:docGrid w:linePitch="381"/>
        </w:sectPr>
      </w:pPr>
      <w:r w:rsidRPr="00273A98">
        <w:rPr>
          <w:rFonts w:eastAsia="Calibri"/>
          <w:sz w:val="24"/>
          <w:szCs w:val="24"/>
          <w:lang w:val="pt-BR" w:eastAsia="en-US"/>
        </w:rPr>
        <w:t xml:space="preserve">Khẩu phần 24 giờ của người bệnh ung thư vú điều trị hóa chất chưa đáp ứng đầy đủ nhu cầu dinh dưỡng, với hơn một nửa người bệnh không đạt 70% nhu cầu năng lượng khuyến nghị. Cơ cấu khẩu phần </w:t>
      </w:r>
      <w:r w:rsidRPr="00273A98">
        <w:rPr>
          <w:rFonts w:eastAsia="Calibri"/>
          <w:sz w:val="24"/>
          <w:szCs w:val="24"/>
          <w:lang w:val="pt-BR" w:eastAsia="en-US"/>
        </w:rPr>
        <w:t>mất cân đối với tỷ lệ thiếu lipid cao, trong khi protein và glucid có xu hướng vượt giới hạn khuyến nghị. Khẩu phần chất xơ, vitamin A, vitamin B12 và canxi phần lớn người bệnh chưa đạt nhu cầu</w:t>
      </w:r>
      <w:r w:rsidR="002917AC">
        <w:rPr>
          <w:rFonts w:eastAsia="Calibri"/>
          <w:sz w:val="24"/>
          <w:szCs w:val="24"/>
          <w:lang w:val="pt-BR" w:eastAsia="en-US"/>
        </w:rPr>
        <w:t>.</w:t>
      </w:r>
    </w:p>
    <w:p w14:paraId="606E4AE1" w14:textId="658AAA5F" w:rsidR="00C85617" w:rsidRPr="008C2724" w:rsidRDefault="00447793" w:rsidP="00C85617">
      <w:pPr>
        <w:pStyle w:val="1F6"/>
        <w:spacing w:before="360" w:after="120" w:line="240" w:lineRule="auto"/>
        <w:rPr>
          <w:color w:val="000099"/>
          <w:sz w:val="28"/>
          <w:szCs w:val="24"/>
          <w:lang w:val="fr-FR"/>
        </w:rPr>
      </w:pPr>
      <w:r w:rsidRPr="00D17753">
        <w:rPr>
          <w:color w:val="000099"/>
          <w:sz w:val="28"/>
          <w:szCs w:val="24"/>
          <w:lang w:val="fr-FR"/>
        </w:rPr>
        <w:t>T</w:t>
      </w:r>
      <w:r w:rsidR="00FD4302" w:rsidRPr="00D17753">
        <w:rPr>
          <w:color w:val="000099"/>
          <w:sz w:val="28"/>
          <w:szCs w:val="24"/>
          <w:lang w:val="fr-FR"/>
        </w:rPr>
        <w:t>ài liệu tham khảo</w:t>
      </w:r>
    </w:p>
    <w:p w14:paraId="023B7468" w14:textId="77777777" w:rsidR="003E52F6" w:rsidRPr="002917AC" w:rsidRDefault="003E52F6" w:rsidP="003E52F6">
      <w:pPr>
        <w:pStyle w:val="Bibliography"/>
        <w:spacing w:before="60" w:after="0" w:line="240" w:lineRule="auto"/>
        <w:ind w:left="255" w:hanging="255"/>
        <w:jc w:val="both"/>
        <w:rPr>
          <w:rFonts w:ascii="Times New Roman" w:hAnsi="Times New Roman"/>
          <w:sz w:val="20"/>
          <w:szCs w:val="24"/>
          <w:lang w:val="fr-FR"/>
        </w:rPr>
        <w:sectPr w:rsidR="003E52F6" w:rsidRPr="002917AC" w:rsidSect="009C73C6">
          <w:footerReference w:type="first" r:id="rId23"/>
          <w:endnotePr>
            <w:numFmt w:val="decimal"/>
          </w:endnotePr>
          <w:type w:val="continuous"/>
          <w:pgSz w:w="10773" w:h="15309" w:code="9"/>
          <w:pgMar w:top="1134" w:right="1134" w:bottom="1134" w:left="1134" w:header="567" w:footer="567" w:gutter="284"/>
          <w:cols w:space="720"/>
          <w:titlePg/>
          <w:docGrid w:linePitch="381"/>
        </w:sectPr>
      </w:pPr>
    </w:p>
    <w:p w14:paraId="3EC154B7" w14:textId="77777777" w:rsidR="00A4105C" w:rsidRPr="00A4105C" w:rsidRDefault="00A4105C" w:rsidP="00A4105C">
      <w:pPr>
        <w:ind w:firstLine="0"/>
        <w:rPr>
          <w:rFonts w:eastAsia="Calibri"/>
          <w:sz w:val="20"/>
          <w:szCs w:val="24"/>
          <w:lang w:eastAsia="en-US"/>
        </w:rPr>
      </w:pPr>
      <w:r w:rsidRPr="00A4105C">
        <w:rPr>
          <w:rFonts w:eastAsia="Calibri"/>
          <w:sz w:val="20"/>
          <w:szCs w:val="24"/>
          <w:lang w:val="pt-BR" w:eastAsia="en-US"/>
        </w:rPr>
        <w:fldChar w:fldCharType="begin"/>
      </w:r>
      <w:r w:rsidRPr="00A4105C">
        <w:rPr>
          <w:rFonts w:eastAsia="Calibri"/>
          <w:sz w:val="20"/>
          <w:szCs w:val="24"/>
          <w:lang w:val="pt-BR" w:eastAsia="en-US"/>
        </w:rPr>
        <w:instrText xml:space="preserve"> ADDIN EN.REFLIST </w:instrText>
      </w:r>
      <w:r w:rsidRPr="00A4105C">
        <w:rPr>
          <w:rFonts w:eastAsia="Calibri"/>
          <w:sz w:val="20"/>
          <w:szCs w:val="24"/>
          <w:lang w:val="pt-BR" w:eastAsia="en-US"/>
        </w:rPr>
        <w:fldChar w:fldCharType="separate"/>
      </w:r>
      <w:r w:rsidRPr="00A4105C">
        <w:rPr>
          <w:rFonts w:eastAsia="Calibri"/>
          <w:sz w:val="20"/>
          <w:szCs w:val="24"/>
          <w:lang w:val="pt-BR" w:eastAsia="en-US"/>
        </w:rPr>
        <w:t>1.</w:t>
      </w:r>
      <w:r w:rsidRPr="00A4105C">
        <w:rPr>
          <w:rFonts w:eastAsia="Calibri"/>
          <w:sz w:val="20"/>
          <w:szCs w:val="24"/>
          <w:lang w:val="pt-BR" w:eastAsia="en-US"/>
        </w:rPr>
        <w:tab/>
        <w:t xml:space="preserve">Hoobler R, Herrera M, Woodruff K, et al. </w:t>
      </w:r>
      <w:r w:rsidRPr="00A4105C">
        <w:rPr>
          <w:rFonts w:eastAsia="Calibri"/>
          <w:sz w:val="20"/>
          <w:szCs w:val="24"/>
          <w:lang w:eastAsia="en-US"/>
        </w:rPr>
        <w:t>Malnutrition risk is associated with all-cause mortality and chemotherapy complications among adults diagnosed with diverse cancer types: a retrospective cohort study. Journal of the Academy of Nutrition and Dietetics. 2025. doi: 10.1016/j.jand.2025.04.014.</w:t>
      </w:r>
    </w:p>
    <w:p w14:paraId="19DBB8DD" w14:textId="77777777" w:rsidR="00A4105C" w:rsidRPr="00A4105C" w:rsidRDefault="00A4105C" w:rsidP="00A4105C">
      <w:pPr>
        <w:ind w:firstLine="0"/>
        <w:rPr>
          <w:rFonts w:eastAsia="Calibri"/>
          <w:sz w:val="20"/>
          <w:szCs w:val="24"/>
          <w:lang w:eastAsia="en-US"/>
        </w:rPr>
      </w:pPr>
      <w:r w:rsidRPr="00A4105C">
        <w:rPr>
          <w:rFonts w:eastAsia="Calibri"/>
          <w:sz w:val="20"/>
          <w:szCs w:val="24"/>
          <w:lang w:eastAsia="en-US"/>
        </w:rPr>
        <w:t>2.</w:t>
      </w:r>
      <w:r w:rsidRPr="00A4105C">
        <w:rPr>
          <w:rFonts w:eastAsia="Calibri"/>
          <w:sz w:val="20"/>
          <w:szCs w:val="24"/>
          <w:lang w:eastAsia="en-US"/>
        </w:rPr>
        <w:tab/>
        <w:t>Kashif Haleema, Raza Qaisar, Nawaz Sadia, et al. The Impact of Chemotherapy on the Nutritional Status of Breast Cancer Patients. Cureus. 2024;16(12). doi: 10.7759/cureus.76549</w:t>
      </w:r>
    </w:p>
    <w:p w14:paraId="1D4FBB99" w14:textId="77777777" w:rsidR="00A4105C" w:rsidRPr="00A4105C" w:rsidRDefault="00A4105C" w:rsidP="00A4105C">
      <w:pPr>
        <w:ind w:firstLine="0"/>
        <w:rPr>
          <w:rFonts w:eastAsia="Calibri"/>
          <w:sz w:val="20"/>
          <w:szCs w:val="24"/>
          <w:lang w:eastAsia="en-US"/>
        </w:rPr>
      </w:pPr>
      <w:r w:rsidRPr="00A4105C">
        <w:rPr>
          <w:rFonts w:eastAsia="Calibri"/>
          <w:sz w:val="20"/>
          <w:szCs w:val="24"/>
          <w:lang w:eastAsia="en-US"/>
        </w:rPr>
        <w:t>3.</w:t>
      </w:r>
      <w:r w:rsidRPr="00A4105C">
        <w:rPr>
          <w:rFonts w:eastAsia="Calibri"/>
          <w:sz w:val="20"/>
          <w:szCs w:val="24"/>
          <w:lang w:eastAsia="en-US"/>
        </w:rPr>
        <w:tab/>
        <w:t>Xu Wanli, Li Aolan, Yackel Hayley D, et al. Dietary consumption patterns in breast cancer survivors: Pilot evaluation of diet, supplements and clinical factors. European Journal of Oncology Nursing,. 2024;72:102678. doi: 10.1016/j.ejon.2024.102678</w:t>
      </w:r>
    </w:p>
    <w:p w14:paraId="16DC90BC" w14:textId="77777777" w:rsidR="00A4105C" w:rsidRPr="00A4105C" w:rsidRDefault="00A4105C" w:rsidP="00A4105C">
      <w:pPr>
        <w:ind w:firstLine="0"/>
        <w:rPr>
          <w:rFonts w:eastAsia="Calibri"/>
          <w:sz w:val="20"/>
          <w:szCs w:val="24"/>
          <w:lang w:eastAsia="en-US"/>
        </w:rPr>
      </w:pPr>
      <w:r w:rsidRPr="00A4105C">
        <w:rPr>
          <w:rFonts w:eastAsia="Calibri"/>
          <w:sz w:val="20"/>
          <w:szCs w:val="24"/>
          <w:lang w:eastAsia="en-US"/>
        </w:rPr>
        <w:t>4.</w:t>
      </w:r>
      <w:r w:rsidRPr="00A4105C">
        <w:rPr>
          <w:rFonts w:eastAsia="Calibri"/>
          <w:sz w:val="20"/>
          <w:szCs w:val="24"/>
          <w:lang w:eastAsia="en-US"/>
        </w:rPr>
        <w:tab/>
        <w:t>Hoàng Việt Bách, Phan Thị Thu Hà, Lê Thị Hương. Khẩu phần ăn 24 giờ và một số yếu tố liên quan của bệnh nhân ung thư đại-trực tràng trước phẫu thuật tại bệnh viện K, cơ sở 3 năm 2024. Tạp chí Y học Cộng đồng. 2026;67(CĐ1 NCKH). doi:10.52163/yhc.v67iCD1.4268</w:t>
      </w:r>
    </w:p>
    <w:p w14:paraId="26A93FF6" w14:textId="77777777" w:rsidR="00A4105C" w:rsidRPr="00A4105C" w:rsidRDefault="00A4105C" w:rsidP="00A4105C">
      <w:pPr>
        <w:ind w:firstLine="0"/>
        <w:rPr>
          <w:rFonts w:eastAsia="Calibri"/>
          <w:sz w:val="20"/>
          <w:szCs w:val="24"/>
          <w:lang w:eastAsia="en-US"/>
        </w:rPr>
      </w:pPr>
      <w:r w:rsidRPr="00A4105C">
        <w:rPr>
          <w:rFonts w:eastAsia="Calibri"/>
          <w:sz w:val="20"/>
          <w:szCs w:val="24"/>
          <w:lang w:eastAsia="en-US"/>
        </w:rPr>
        <w:t>5.</w:t>
      </w:r>
      <w:r w:rsidRPr="00A4105C">
        <w:rPr>
          <w:rFonts w:eastAsia="Calibri"/>
          <w:sz w:val="20"/>
          <w:szCs w:val="24"/>
          <w:lang w:eastAsia="en-US"/>
        </w:rPr>
        <w:tab/>
        <w:t>Muscaritoli Maurizio, Arends Jann, Bachmann  Patrick, et al. ESPEN practical guideline: Clinical Nutrition in cancer. Clinical nutrition,. 2021;40(5):2898-913. doi:10.1016/j.clnu.2021.02.005</w:t>
      </w:r>
    </w:p>
    <w:p w14:paraId="460774AB" w14:textId="77777777" w:rsidR="00A4105C" w:rsidRPr="00A4105C" w:rsidRDefault="00A4105C" w:rsidP="00A4105C">
      <w:pPr>
        <w:ind w:firstLine="0"/>
        <w:rPr>
          <w:rFonts w:eastAsia="Calibri"/>
          <w:sz w:val="20"/>
          <w:szCs w:val="24"/>
          <w:lang w:eastAsia="en-US"/>
        </w:rPr>
      </w:pPr>
      <w:r w:rsidRPr="00A4105C">
        <w:rPr>
          <w:rFonts w:eastAsia="Calibri"/>
          <w:sz w:val="20"/>
          <w:szCs w:val="24"/>
          <w:lang w:eastAsia="en-US"/>
        </w:rPr>
        <w:t>6.</w:t>
      </w:r>
      <w:r w:rsidRPr="00A4105C">
        <w:rPr>
          <w:rFonts w:eastAsia="Calibri"/>
          <w:sz w:val="20"/>
          <w:szCs w:val="24"/>
          <w:lang w:eastAsia="en-US"/>
        </w:rPr>
        <w:tab/>
        <w:t>Bộ Y tế, Viện Dinh dưỡng. Nhu cầu dinh dưỡng khuyến nghị cho người Việt Nam. Hà Nội: Nhà xuất bản Y học; 2026.</w:t>
      </w:r>
    </w:p>
    <w:p w14:paraId="799DA0B1" w14:textId="77777777" w:rsidR="002917AC" w:rsidRDefault="002917AC" w:rsidP="00A4105C">
      <w:pPr>
        <w:ind w:firstLine="0"/>
        <w:rPr>
          <w:rFonts w:eastAsia="Calibri"/>
          <w:sz w:val="20"/>
          <w:szCs w:val="24"/>
          <w:lang w:eastAsia="en-US"/>
        </w:rPr>
      </w:pPr>
    </w:p>
    <w:p w14:paraId="10FAC35B" w14:textId="77777777" w:rsidR="002917AC" w:rsidRDefault="002917AC" w:rsidP="00A4105C">
      <w:pPr>
        <w:ind w:firstLine="0"/>
        <w:rPr>
          <w:rFonts w:eastAsia="Calibri"/>
          <w:sz w:val="20"/>
          <w:szCs w:val="24"/>
          <w:lang w:eastAsia="en-US"/>
        </w:rPr>
      </w:pPr>
    </w:p>
    <w:p w14:paraId="52B4F6E5" w14:textId="77777777" w:rsidR="002917AC" w:rsidRDefault="002917AC" w:rsidP="00A4105C">
      <w:pPr>
        <w:ind w:firstLine="0"/>
        <w:rPr>
          <w:rFonts w:eastAsia="Calibri"/>
          <w:sz w:val="20"/>
          <w:szCs w:val="24"/>
          <w:lang w:eastAsia="en-US"/>
        </w:rPr>
      </w:pPr>
    </w:p>
    <w:p w14:paraId="271395B8" w14:textId="7F253D7E" w:rsidR="00A4105C" w:rsidRPr="00A4105C" w:rsidRDefault="00A4105C" w:rsidP="00A4105C">
      <w:pPr>
        <w:ind w:firstLine="0"/>
        <w:rPr>
          <w:rFonts w:eastAsia="Calibri"/>
          <w:sz w:val="20"/>
          <w:szCs w:val="24"/>
          <w:lang w:eastAsia="en-US"/>
        </w:rPr>
      </w:pPr>
      <w:r w:rsidRPr="00A4105C">
        <w:rPr>
          <w:rFonts w:eastAsia="Calibri"/>
          <w:sz w:val="20"/>
          <w:szCs w:val="24"/>
          <w:lang w:eastAsia="en-US"/>
        </w:rPr>
        <w:lastRenderedPageBreak/>
        <w:t>7.</w:t>
      </w:r>
      <w:r w:rsidRPr="00A4105C">
        <w:rPr>
          <w:rFonts w:eastAsia="Calibri"/>
          <w:sz w:val="20"/>
          <w:szCs w:val="24"/>
          <w:lang w:eastAsia="en-US"/>
        </w:rPr>
        <w:tab/>
        <w:t>De Vries YC, Van Den Berg MMGA, De Vries JHM, et al. Differences in dietary intake during chemotherapy in breast cancer patients compared to women without cancer. Supportive Care in Cancer. 2017;25(8):2581-91. doi:10.1007/s00520-017-3668-x</w:t>
      </w:r>
    </w:p>
    <w:p w14:paraId="35638644" w14:textId="77777777" w:rsidR="00A4105C" w:rsidRPr="00A4105C" w:rsidRDefault="00A4105C" w:rsidP="00A4105C">
      <w:pPr>
        <w:ind w:firstLine="0"/>
        <w:rPr>
          <w:rFonts w:eastAsia="Calibri"/>
          <w:sz w:val="20"/>
          <w:szCs w:val="24"/>
          <w:lang w:eastAsia="en-US"/>
        </w:rPr>
      </w:pPr>
      <w:r w:rsidRPr="00A4105C">
        <w:rPr>
          <w:rFonts w:eastAsia="Calibri"/>
          <w:sz w:val="20"/>
          <w:szCs w:val="24"/>
          <w:lang w:eastAsia="en-US"/>
        </w:rPr>
        <w:t>8.</w:t>
      </w:r>
      <w:r w:rsidRPr="00A4105C">
        <w:rPr>
          <w:rFonts w:eastAsia="Calibri"/>
          <w:sz w:val="20"/>
          <w:szCs w:val="24"/>
          <w:lang w:eastAsia="en-US"/>
        </w:rPr>
        <w:tab/>
        <w:t>Ferreira Isabela Borges, Marinho Eduarda da Costa, Custódio Isis Danyelle Dias, et al. Food intake and the nutritional status of women undergoing chemotherapy. Ciencia &amp; saude coletiva. 2016;21:2209-18. doi:10.1590/1413-81232015217.05412015</w:t>
      </w:r>
    </w:p>
    <w:p w14:paraId="14E07651" w14:textId="4622B10D" w:rsidR="003E52F6" w:rsidRDefault="00A4105C" w:rsidP="00A4105C">
      <w:pPr>
        <w:ind w:firstLine="0"/>
        <w:rPr>
          <w:lang w:eastAsia="en-US"/>
        </w:rPr>
      </w:pPr>
      <w:r w:rsidRPr="00A4105C">
        <w:rPr>
          <w:rFonts w:eastAsia="Calibri"/>
          <w:sz w:val="20"/>
          <w:szCs w:val="24"/>
          <w:lang w:eastAsia="en-US"/>
        </w:rPr>
        <w:fldChar w:fldCharType="end"/>
      </w:r>
    </w:p>
    <w:p w14:paraId="0227AB77" w14:textId="77777777" w:rsidR="00B03629" w:rsidRDefault="00B03629" w:rsidP="003E52F6">
      <w:pPr>
        <w:ind w:firstLine="0"/>
        <w:rPr>
          <w:lang w:eastAsia="en-US"/>
        </w:rPr>
        <w:sectPr w:rsidR="00B03629" w:rsidSect="009C73C6">
          <w:endnotePr>
            <w:numFmt w:val="decimal"/>
          </w:endnotePr>
          <w:type w:val="continuous"/>
          <w:pgSz w:w="10773" w:h="15309" w:code="9"/>
          <w:pgMar w:top="1134" w:right="1134" w:bottom="1134" w:left="1134" w:header="567" w:footer="567" w:gutter="284"/>
          <w:cols w:num="2" w:space="284"/>
          <w:titlePg/>
          <w:docGrid w:linePitch="381"/>
        </w:sectPr>
      </w:pPr>
    </w:p>
    <w:bookmarkEnd w:id="0"/>
    <w:p w14:paraId="7BDE9373" w14:textId="77777777" w:rsidR="00447793" w:rsidRDefault="00447793" w:rsidP="00F4246F">
      <w:pPr>
        <w:spacing w:before="0" w:after="120"/>
        <w:ind w:firstLine="0"/>
        <w:rPr>
          <w:color w:val="000000"/>
          <w:sz w:val="24"/>
          <w:szCs w:val="24"/>
          <w:lang w:eastAsia="ja-JP"/>
        </w:rPr>
      </w:pPr>
    </w:p>
    <w:sectPr w:rsidR="00447793" w:rsidSect="009C73C6">
      <w:endnotePr>
        <w:numFmt w:val="decimal"/>
      </w:endnotePr>
      <w:type w:val="continuous"/>
      <w:pgSz w:w="10773" w:h="15309" w:code="9"/>
      <w:pgMar w:top="1134" w:right="1134" w:bottom="1134" w:left="1134" w:header="567" w:footer="567" w:gutter="284"/>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1B51D" w14:textId="77777777" w:rsidR="004666FA" w:rsidRDefault="004666FA" w:rsidP="008A6CDA">
      <w:pPr>
        <w:spacing w:after="0"/>
      </w:pPr>
      <w:r>
        <w:separator/>
      </w:r>
    </w:p>
  </w:endnote>
  <w:endnote w:type="continuationSeparator" w:id="0">
    <w:p w14:paraId="21294EE5" w14:textId="77777777" w:rsidR="004666FA" w:rsidRDefault="004666FA" w:rsidP="008A6C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T24Bo00">
    <w:altName w:val="Times New Roman"/>
    <w:panose1 w:val="00000000000000000000"/>
    <w:charset w:val="00"/>
    <w:family w:val="roman"/>
    <w:notTrueType/>
    <w:pitch w:val="default"/>
  </w:font>
  <w:font w:name="VNI-Centur">
    <w:altName w:val="Calibri"/>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8C537" w14:textId="4FD28155" w:rsidR="00D736C9" w:rsidRDefault="00D736C9" w:rsidP="00D736C9">
    <w:pPr>
      <w:pStyle w:val="Footer"/>
      <w:ind w:firstLine="0"/>
      <w:jc w:val="center"/>
    </w:pPr>
    <w:r>
      <w:fldChar w:fldCharType="begin"/>
    </w:r>
    <w:r>
      <w:instrText xml:space="preserve"> PAGE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2841726"/>
      <w:docPartObj>
        <w:docPartGallery w:val="Page Numbers (Bottom of Page)"/>
        <w:docPartUnique/>
      </w:docPartObj>
    </w:sdtPr>
    <w:sdtEndPr>
      <w:rPr>
        <w:noProof/>
      </w:rPr>
    </w:sdtEndPr>
    <w:sdtContent>
      <w:p w14:paraId="415636A2" w14:textId="783DE5EE" w:rsidR="00746C74" w:rsidRDefault="00746C74" w:rsidP="00B3366F">
        <w:pPr>
          <w:pStyle w:val="Footer"/>
          <w:tabs>
            <w:tab w:val="clear" w:pos="4680"/>
          </w:tabs>
          <w:ind w:firstLine="0"/>
          <w:jc w:val="center"/>
        </w:pPr>
        <w:r>
          <w:fldChar w:fldCharType="begin"/>
        </w:r>
        <w:r>
          <w:instrText xml:space="preserve"> PAGE   \* MERGEFORMAT </w:instrText>
        </w:r>
        <w:r>
          <w:fldChar w:fldCharType="separate"/>
        </w:r>
        <w:r>
          <w:rPr>
            <w:noProof/>
          </w:rPr>
          <w:t>2</w:t>
        </w:r>
        <w:r>
          <w:rPr>
            <w:noProof/>
          </w:rPr>
          <w:fldChar w:fldCharType="end"/>
        </w:r>
      </w:p>
    </w:sdtContent>
  </w:sdt>
  <w:p w14:paraId="35299CBF" w14:textId="77777777" w:rsidR="00AE6A31" w:rsidRPr="004723AE" w:rsidRDefault="00AE6A31" w:rsidP="006457DE">
    <w:pPr>
      <w:pStyle w:val="Footer"/>
      <w:tabs>
        <w:tab w:val="clear" w:pos="4680"/>
        <w:tab w:val="center" w:pos="4111"/>
      </w:tabs>
      <w:ind w:firstLine="0"/>
      <w:jc w:val="center"/>
      <w:rPr>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0564781"/>
      <w:docPartObj>
        <w:docPartGallery w:val="Page Numbers (Bottom of Page)"/>
        <w:docPartUnique/>
      </w:docPartObj>
    </w:sdtPr>
    <w:sdtEndPr>
      <w:rPr>
        <w:noProof/>
      </w:rPr>
    </w:sdtEndPr>
    <w:sdtContent>
      <w:p w14:paraId="7A4D1F5A" w14:textId="4B1FA9C5" w:rsidR="00D736C9" w:rsidRDefault="00D736C9" w:rsidP="00D736C9">
        <w:pPr>
          <w:pStyle w:val="Footer"/>
          <w:ind w:firstLine="0"/>
          <w:jc w:val="center"/>
        </w:pPr>
        <w:r>
          <w:fldChar w:fldCharType="begin"/>
        </w:r>
        <w:r>
          <w:instrText xml:space="preserve"> PAGE   \* MERGEFORMAT </w:instrText>
        </w:r>
        <w:r>
          <w:fldChar w:fldCharType="separate"/>
        </w:r>
        <w:r>
          <w:rPr>
            <w:noProof/>
          </w:rPr>
          <w:t>2</w:t>
        </w:r>
        <w:r>
          <w:rPr>
            <w:noProof/>
          </w:rPr>
          <w:fldChar w:fldCharType="end"/>
        </w:r>
      </w:p>
    </w:sdtContent>
  </w:sdt>
  <w:p w14:paraId="4006A39A" w14:textId="77777777" w:rsidR="00AE6A31" w:rsidRPr="004723AE" w:rsidRDefault="00AE6A31" w:rsidP="006457DE">
    <w:pPr>
      <w:pStyle w:val="Footer"/>
      <w:ind w:firstLine="0"/>
      <w:jc w:val="center"/>
      <w:rPr>
        <w:sz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B3686" w14:textId="77777777" w:rsidR="00D736C9" w:rsidRDefault="00D736C9">
    <w:pPr>
      <w:pStyle w:val="Footer"/>
      <w:ind w:firstLine="0"/>
      <w:jc w:val="center"/>
    </w:pPr>
    <w:r>
      <w:fldChar w:fldCharType="begin"/>
    </w:r>
    <w:r>
      <w:instrText xml:space="preserve"> PAGE   \* MERGEFORMAT </w:instrText>
    </w:r>
    <w:r>
      <w:fldChar w:fldCharType="separate"/>
    </w:r>
    <w:r>
      <w:rPr>
        <w:noProof/>
      </w:rPr>
      <w:t>2</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53599" w14:textId="77777777" w:rsidR="004723AE" w:rsidRPr="004723AE" w:rsidRDefault="004723AE" w:rsidP="006457DE">
    <w:pPr>
      <w:pStyle w:val="Footer"/>
      <w:ind w:firstLine="0"/>
      <w:jc w:val="center"/>
      <w:rPr>
        <w:sz w:val="24"/>
      </w:rPr>
    </w:pPr>
    <w:r w:rsidRPr="001517B5">
      <w:rPr>
        <w:sz w:val="24"/>
      </w:rPr>
      <w:fldChar w:fldCharType="begin"/>
    </w:r>
    <w:r w:rsidRPr="001517B5">
      <w:rPr>
        <w:sz w:val="24"/>
      </w:rPr>
      <w:instrText xml:space="preserve"> PAGE   \* MERGEFORMAT </w:instrText>
    </w:r>
    <w:r w:rsidRPr="001517B5">
      <w:rPr>
        <w:sz w:val="24"/>
      </w:rPr>
      <w:fldChar w:fldCharType="separate"/>
    </w:r>
    <w:r w:rsidR="00AE6A31">
      <w:rPr>
        <w:noProof/>
        <w:sz w:val="24"/>
      </w:rPr>
      <w:t>5</w:t>
    </w:r>
    <w:r w:rsidRPr="001517B5">
      <w:rPr>
        <w:noProof/>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E124F" w14:textId="77777777" w:rsidR="004666FA" w:rsidRPr="008C2381" w:rsidRDefault="004666FA" w:rsidP="008C2381">
      <w:pPr>
        <w:pStyle w:val="Footer"/>
      </w:pPr>
    </w:p>
  </w:footnote>
  <w:footnote w:type="continuationSeparator" w:id="0">
    <w:p w14:paraId="2C4AC4AC" w14:textId="77777777" w:rsidR="004666FA" w:rsidRPr="008C2381" w:rsidRDefault="004666FA" w:rsidP="008C2381">
      <w:pPr>
        <w:pStyle w:val="Footer"/>
      </w:pPr>
    </w:p>
  </w:footnote>
  <w:footnote w:type="continuationNotice" w:id="1">
    <w:p w14:paraId="6666870F" w14:textId="77777777" w:rsidR="004666FA" w:rsidRPr="008C2381" w:rsidRDefault="004666FA" w:rsidP="008C2381">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bottom w:val="single" w:sz="4" w:space="0" w:color="auto"/>
      </w:tblBorders>
      <w:tblLook w:val="04A0" w:firstRow="1" w:lastRow="0" w:firstColumn="1" w:lastColumn="0" w:noHBand="0" w:noVBand="1"/>
    </w:tblPr>
    <w:tblGrid>
      <w:gridCol w:w="2940"/>
      <w:gridCol w:w="5173"/>
    </w:tblGrid>
    <w:tr w:rsidR="00746C74" w:rsidRPr="00903E19" w14:paraId="25ED6E65" w14:textId="77777777" w:rsidTr="009209DB">
      <w:tc>
        <w:tcPr>
          <w:tcW w:w="2978" w:type="dxa"/>
          <w:shd w:val="clear" w:color="auto" w:fill="auto"/>
        </w:tcPr>
        <w:p w14:paraId="715737EF" w14:textId="77777777" w:rsidR="00746C74" w:rsidRDefault="00746C74" w:rsidP="00746C74">
          <w:pPr>
            <w:pStyle w:val="Header"/>
            <w:spacing w:before="120" w:after="60"/>
            <w:ind w:firstLine="0"/>
          </w:pPr>
          <w:r>
            <w:rPr>
              <w:i/>
              <w:sz w:val="24"/>
            </w:rPr>
            <w:t>Hoàng Việt Bách và cs.</w:t>
          </w:r>
          <w:r w:rsidRPr="00903E19">
            <w:rPr>
              <w:i/>
              <w:sz w:val="24"/>
            </w:rPr>
            <w:t xml:space="preserve">                                                                  </w:t>
          </w:r>
        </w:p>
      </w:tc>
      <w:tc>
        <w:tcPr>
          <w:tcW w:w="5244" w:type="dxa"/>
          <w:shd w:val="clear" w:color="auto" w:fill="auto"/>
        </w:tcPr>
        <w:p w14:paraId="3A09D2EC" w14:textId="77777777" w:rsidR="00746C74" w:rsidRPr="00903E19" w:rsidRDefault="00746C74" w:rsidP="00746C74">
          <w:pPr>
            <w:pStyle w:val="Header"/>
            <w:spacing w:before="120" w:after="60"/>
            <w:ind w:firstLine="0"/>
            <w:jc w:val="right"/>
            <w:rPr>
              <w:i/>
              <w:sz w:val="24"/>
            </w:rPr>
          </w:pPr>
          <w:r>
            <w:rPr>
              <w:i/>
              <w:sz w:val="24"/>
            </w:rPr>
            <w:t>Tạp chí Dinh dưỡng &amp; Thực phẩm</w:t>
          </w:r>
          <w:r w:rsidRPr="00903E19">
            <w:rPr>
              <w:i/>
              <w:sz w:val="24"/>
            </w:rPr>
            <w:t xml:space="preserve"> 1</w:t>
          </w:r>
          <w:r>
            <w:rPr>
              <w:i/>
              <w:sz w:val="24"/>
            </w:rPr>
            <w:t>9</w:t>
          </w:r>
          <w:r w:rsidRPr="00903E19">
            <w:rPr>
              <w:i/>
              <w:sz w:val="24"/>
            </w:rPr>
            <w:t>(</w:t>
          </w:r>
          <w:r>
            <w:rPr>
              <w:i/>
              <w:sz w:val="24"/>
            </w:rPr>
            <w:t>1</w:t>
          </w:r>
          <w:r w:rsidRPr="00903E19">
            <w:rPr>
              <w:i/>
              <w:sz w:val="24"/>
            </w:rPr>
            <w:t>)</w:t>
          </w:r>
          <w:r>
            <w:rPr>
              <w:i/>
              <w:sz w:val="24"/>
            </w:rPr>
            <w:sym w:font="Symbol" w:char="F02D"/>
          </w:r>
          <w:r>
            <w:rPr>
              <w:i/>
              <w:sz w:val="24"/>
            </w:rPr>
            <w:t>2023</w:t>
          </w:r>
        </w:p>
      </w:tc>
    </w:tr>
  </w:tbl>
  <w:p w14:paraId="3A365880" w14:textId="77777777" w:rsidR="00A4105C" w:rsidRDefault="00A4105C" w:rsidP="00746C74">
    <w:pPr>
      <w:pStyle w:val="Header"/>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bottom w:val="single" w:sz="4" w:space="0" w:color="auto"/>
      </w:tblBorders>
      <w:tblLook w:val="04A0" w:firstRow="1" w:lastRow="0" w:firstColumn="1" w:lastColumn="0" w:noHBand="0" w:noVBand="1"/>
    </w:tblPr>
    <w:tblGrid>
      <w:gridCol w:w="2943"/>
      <w:gridCol w:w="5170"/>
    </w:tblGrid>
    <w:tr w:rsidR="00746C74" w:rsidRPr="00903E19" w14:paraId="368D4834" w14:textId="77777777" w:rsidTr="009209DB">
      <w:tc>
        <w:tcPr>
          <w:tcW w:w="2978" w:type="dxa"/>
          <w:shd w:val="clear" w:color="auto" w:fill="auto"/>
        </w:tcPr>
        <w:p w14:paraId="2DFAF78F" w14:textId="77777777" w:rsidR="00746C74" w:rsidRDefault="00746C74" w:rsidP="00746C74">
          <w:pPr>
            <w:pStyle w:val="Header"/>
            <w:spacing w:before="120" w:after="60"/>
            <w:ind w:firstLine="0"/>
          </w:pPr>
          <w:r>
            <w:rPr>
              <w:i/>
              <w:sz w:val="24"/>
            </w:rPr>
            <w:t>Hoàng Việt Bách và cs.</w:t>
          </w:r>
          <w:r w:rsidRPr="00903E19">
            <w:rPr>
              <w:i/>
              <w:sz w:val="24"/>
            </w:rPr>
            <w:t xml:space="preserve">                                                                  </w:t>
          </w:r>
        </w:p>
      </w:tc>
      <w:tc>
        <w:tcPr>
          <w:tcW w:w="5244" w:type="dxa"/>
          <w:shd w:val="clear" w:color="auto" w:fill="auto"/>
        </w:tcPr>
        <w:p w14:paraId="0FF7F561" w14:textId="0D60B2B1" w:rsidR="00746C74" w:rsidRPr="00903E19" w:rsidRDefault="00746C74" w:rsidP="00746C74">
          <w:pPr>
            <w:pStyle w:val="Header"/>
            <w:spacing w:before="120" w:after="60"/>
            <w:ind w:firstLine="0"/>
            <w:jc w:val="right"/>
            <w:rPr>
              <w:i/>
              <w:sz w:val="24"/>
            </w:rPr>
          </w:pPr>
          <w:r>
            <w:rPr>
              <w:i/>
              <w:sz w:val="24"/>
            </w:rPr>
            <w:t>Tạp chí Dinh dưỡng &amp; Thực phẩm</w:t>
          </w:r>
          <w:r w:rsidRPr="00903E19">
            <w:rPr>
              <w:i/>
              <w:sz w:val="24"/>
            </w:rPr>
            <w:t xml:space="preserve"> </w:t>
          </w:r>
          <w:r w:rsidR="00FE76EA">
            <w:rPr>
              <w:i/>
              <w:sz w:val="24"/>
            </w:rPr>
            <w:t>22(5)-2026</w:t>
          </w:r>
        </w:p>
      </w:tc>
    </w:tr>
  </w:tbl>
  <w:p w14:paraId="3233DF6B" w14:textId="77777777" w:rsidR="00A4105C" w:rsidRDefault="00A4105C" w:rsidP="00746C74">
    <w:pPr>
      <w:pStyle w:val="Heade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114" w:type="dxa"/>
      <w:tblInd w:w="108" w:type="dxa"/>
      <w:tblBorders>
        <w:bottom w:val="single" w:sz="4" w:space="0" w:color="auto"/>
      </w:tblBorders>
      <w:tblLook w:val="04A0" w:firstRow="1" w:lastRow="0" w:firstColumn="1" w:lastColumn="0" w:noHBand="0" w:noVBand="1"/>
    </w:tblPr>
    <w:tblGrid>
      <w:gridCol w:w="8114"/>
    </w:tblGrid>
    <w:tr w:rsidR="00746C74" w14:paraId="23C7FC31" w14:textId="77777777" w:rsidTr="00746C74">
      <w:tc>
        <w:tcPr>
          <w:tcW w:w="8114" w:type="dxa"/>
          <w:shd w:val="clear" w:color="auto" w:fill="auto"/>
        </w:tcPr>
        <w:p w14:paraId="564EB022" w14:textId="29C8436E" w:rsidR="00746C74" w:rsidRPr="00903E19" w:rsidRDefault="00B3366F" w:rsidP="001124D1">
          <w:pPr>
            <w:pStyle w:val="Header"/>
            <w:tabs>
              <w:tab w:val="right" w:pos="7898"/>
            </w:tabs>
            <w:spacing w:before="120" w:after="60"/>
            <w:ind w:firstLine="0"/>
            <w:jc w:val="right"/>
            <w:rPr>
              <w:i/>
              <w:sz w:val="24"/>
            </w:rPr>
          </w:pPr>
          <w:r>
            <w:rPr>
              <w:i/>
              <w:sz w:val="24"/>
            </w:rPr>
            <w:tab/>
          </w:r>
          <w:r w:rsidR="00746C74">
            <w:rPr>
              <w:i/>
              <w:sz w:val="24"/>
            </w:rPr>
            <w:t>Tạp chí Dinh dưỡng &amp; Thực phẩm</w:t>
          </w:r>
          <w:r w:rsidR="00746C74" w:rsidRPr="00903E19">
            <w:rPr>
              <w:i/>
              <w:sz w:val="24"/>
            </w:rPr>
            <w:t xml:space="preserve"> </w:t>
          </w:r>
          <w:r w:rsidR="00FE76EA">
            <w:rPr>
              <w:i/>
              <w:sz w:val="24"/>
            </w:rPr>
            <w:t>22(5)-2026</w:t>
          </w:r>
        </w:p>
      </w:tc>
    </w:tr>
  </w:tbl>
  <w:p w14:paraId="4A22B699" w14:textId="77777777" w:rsidR="006A61CB" w:rsidRPr="0093676F" w:rsidRDefault="006A61CB" w:rsidP="006A61CB">
    <w:pPr>
      <w:pStyle w:val="Header"/>
      <w:rPr>
        <w:sz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114" w:type="dxa"/>
      <w:tblInd w:w="108" w:type="dxa"/>
      <w:tblBorders>
        <w:bottom w:val="single" w:sz="4" w:space="0" w:color="auto"/>
      </w:tblBorders>
      <w:tblLook w:val="04A0" w:firstRow="1" w:lastRow="0" w:firstColumn="1" w:lastColumn="0" w:noHBand="0" w:noVBand="1"/>
    </w:tblPr>
    <w:tblGrid>
      <w:gridCol w:w="8114"/>
    </w:tblGrid>
    <w:tr w:rsidR="00B3366F" w14:paraId="71305B2C" w14:textId="77777777" w:rsidTr="00746C74">
      <w:tc>
        <w:tcPr>
          <w:tcW w:w="8114" w:type="dxa"/>
          <w:shd w:val="clear" w:color="auto" w:fill="auto"/>
        </w:tcPr>
        <w:p w14:paraId="391B8E56" w14:textId="430203E8" w:rsidR="00B3366F" w:rsidRPr="00903E19" w:rsidRDefault="00B3366F" w:rsidP="00B3366F">
          <w:pPr>
            <w:pStyle w:val="Header"/>
            <w:tabs>
              <w:tab w:val="right" w:pos="7898"/>
            </w:tabs>
            <w:spacing w:before="120" w:after="60"/>
            <w:ind w:firstLine="0"/>
            <w:rPr>
              <w:i/>
              <w:sz w:val="24"/>
            </w:rPr>
          </w:pPr>
          <w:r>
            <w:rPr>
              <w:i/>
              <w:sz w:val="24"/>
            </w:rPr>
            <w:t>Hoàng Việt Bách và cs</w:t>
          </w:r>
          <w:r>
            <w:rPr>
              <w:i/>
              <w:sz w:val="24"/>
            </w:rPr>
            <w:tab/>
            <w:t xml:space="preserve">                     Tạp chí Dinh dưỡng &amp; Thực phẩm</w:t>
          </w:r>
          <w:r w:rsidRPr="00903E19">
            <w:rPr>
              <w:i/>
              <w:sz w:val="24"/>
            </w:rPr>
            <w:t xml:space="preserve"> </w:t>
          </w:r>
          <w:r w:rsidR="00FE76EA">
            <w:rPr>
              <w:i/>
              <w:sz w:val="24"/>
            </w:rPr>
            <w:t>22(5)-2026</w:t>
          </w:r>
        </w:p>
      </w:tc>
    </w:tr>
  </w:tbl>
  <w:p w14:paraId="67269055" w14:textId="77777777" w:rsidR="00B3366F" w:rsidRPr="0093676F" w:rsidRDefault="00B3366F" w:rsidP="00D736C9">
    <w:pPr>
      <w:pStyle w:val="Header"/>
      <w:rPr>
        <w:sz w:val="1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bottom w:val="single" w:sz="4" w:space="0" w:color="auto"/>
      </w:tblBorders>
      <w:tblLook w:val="04A0" w:firstRow="1" w:lastRow="0" w:firstColumn="1" w:lastColumn="0" w:noHBand="0" w:noVBand="1"/>
    </w:tblPr>
    <w:tblGrid>
      <w:gridCol w:w="2936"/>
      <w:gridCol w:w="5177"/>
    </w:tblGrid>
    <w:tr w:rsidR="00746C74" w14:paraId="2D8DD92A" w14:textId="77777777" w:rsidTr="00746C74">
      <w:tc>
        <w:tcPr>
          <w:tcW w:w="2936" w:type="dxa"/>
          <w:shd w:val="clear" w:color="auto" w:fill="auto"/>
        </w:tcPr>
        <w:p w14:paraId="76B564A0" w14:textId="063B3F27" w:rsidR="00746C74" w:rsidRDefault="00746C74" w:rsidP="00746C74">
          <w:pPr>
            <w:pStyle w:val="Header"/>
            <w:spacing w:before="120" w:after="60"/>
            <w:ind w:firstLine="0"/>
          </w:pPr>
          <w:r>
            <w:rPr>
              <w:i/>
              <w:sz w:val="24"/>
            </w:rPr>
            <w:t>Hoàng Việt Bách và cs.</w:t>
          </w:r>
          <w:r w:rsidRPr="00903E19">
            <w:rPr>
              <w:i/>
              <w:sz w:val="24"/>
            </w:rPr>
            <w:t xml:space="preserve">                                                                  </w:t>
          </w:r>
        </w:p>
      </w:tc>
      <w:tc>
        <w:tcPr>
          <w:tcW w:w="5177" w:type="dxa"/>
          <w:shd w:val="clear" w:color="auto" w:fill="auto"/>
        </w:tcPr>
        <w:p w14:paraId="27E23EBE" w14:textId="30486FB1" w:rsidR="00746C74" w:rsidRPr="00903E19" w:rsidRDefault="00746C74" w:rsidP="00746C74">
          <w:pPr>
            <w:pStyle w:val="Header"/>
            <w:spacing w:before="120" w:after="60"/>
            <w:ind w:firstLine="0"/>
            <w:jc w:val="right"/>
            <w:rPr>
              <w:i/>
              <w:sz w:val="24"/>
            </w:rPr>
          </w:pPr>
          <w:r>
            <w:rPr>
              <w:i/>
              <w:sz w:val="24"/>
            </w:rPr>
            <w:t>Tạp chí Dinh dưỡng &amp; Thực phẩm</w:t>
          </w:r>
          <w:r w:rsidRPr="00903E19">
            <w:rPr>
              <w:i/>
              <w:sz w:val="24"/>
            </w:rPr>
            <w:t xml:space="preserve"> </w:t>
          </w:r>
          <w:r w:rsidR="00FE76EA">
            <w:rPr>
              <w:i/>
              <w:sz w:val="24"/>
            </w:rPr>
            <w:t>22(5)-2026</w:t>
          </w:r>
        </w:p>
      </w:tc>
    </w:tr>
  </w:tbl>
  <w:p w14:paraId="35D0E771" w14:textId="77777777" w:rsidR="00E877BE" w:rsidRPr="00E877BE" w:rsidRDefault="00E877BE" w:rsidP="007A206F">
    <w:pPr>
      <w:pStyle w:val="Header"/>
      <w:ind w:firstLine="1440"/>
      <w:jc w:val="right"/>
      <w:rPr>
        <w:i/>
        <w:sz w:val="1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4C673" w14:textId="77777777" w:rsidR="00F261DB" w:rsidRPr="000F33B7" w:rsidRDefault="00F261DB" w:rsidP="007A206F">
    <w:pPr>
      <w:pStyle w:val="Header"/>
      <w:ind w:firstLine="1440"/>
      <w:jc w:val="right"/>
      <w:rPr>
        <w:i/>
        <w:sz w:val="24"/>
      </w:rPr>
    </w:pPr>
    <w:r>
      <w:rPr>
        <w:i/>
        <w:sz w:val="24"/>
      </w:rPr>
      <w:t>Tạp chí Dinh dưỡng &amp; Thực phẩm 19(1)</w:t>
    </w:r>
    <w:r>
      <w:rPr>
        <w:i/>
        <w:sz w:val="24"/>
      </w:rPr>
      <w:sym w:font="Symbol" w:char="F02D"/>
    </w:r>
    <w:r>
      <w:rPr>
        <w:i/>
        <w:sz w:val="24"/>
      </w:rPr>
      <w:t>2023</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bottom w:val="single" w:sz="4" w:space="0" w:color="auto"/>
      </w:tblBorders>
      <w:tblLook w:val="04A0" w:firstRow="1" w:lastRow="0" w:firstColumn="1" w:lastColumn="0" w:noHBand="0" w:noVBand="1"/>
    </w:tblPr>
    <w:tblGrid>
      <w:gridCol w:w="2937"/>
      <w:gridCol w:w="5176"/>
    </w:tblGrid>
    <w:tr w:rsidR="007A2391" w14:paraId="0BB06882" w14:textId="77777777" w:rsidTr="002F750A">
      <w:tc>
        <w:tcPr>
          <w:tcW w:w="2978" w:type="dxa"/>
          <w:shd w:val="clear" w:color="auto" w:fill="auto"/>
        </w:tcPr>
        <w:p w14:paraId="4C83369A" w14:textId="77777777" w:rsidR="007A2391" w:rsidRDefault="007A2391" w:rsidP="00007E96">
          <w:pPr>
            <w:pStyle w:val="Header"/>
            <w:spacing w:before="120" w:after="60"/>
            <w:ind w:firstLine="0"/>
          </w:pPr>
          <w:r>
            <w:rPr>
              <w:i/>
              <w:sz w:val="24"/>
            </w:rPr>
            <w:t>Họ và tên tác giả đầu và cs.</w:t>
          </w:r>
          <w:r w:rsidRPr="00903E19">
            <w:rPr>
              <w:i/>
              <w:sz w:val="24"/>
            </w:rPr>
            <w:t xml:space="preserve">                                                                  </w:t>
          </w:r>
        </w:p>
      </w:tc>
      <w:tc>
        <w:tcPr>
          <w:tcW w:w="5244" w:type="dxa"/>
          <w:shd w:val="clear" w:color="auto" w:fill="auto"/>
        </w:tcPr>
        <w:p w14:paraId="60D2A27C" w14:textId="77777777" w:rsidR="007A2391" w:rsidRPr="00903E19" w:rsidRDefault="007A2391" w:rsidP="00007E96">
          <w:pPr>
            <w:pStyle w:val="Header"/>
            <w:spacing w:before="120" w:after="60"/>
            <w:ind w:firstLine="0"/>
            <w:jc w:val="right"/>
            <w:rPr>
              <w:i/>
              <w:sz w:val="24"/>
            </w:rPr>
          </w:pPr>
          <w:r>
            <w:rPr>
              <w:i/>
              <w:sz w:val="24"/>
            </w:rPr>
            <w:t>Tạp chí Dinh dưỡng &amp; Thực phẩm</w:t>
          </w:r>
          <w:r w:rsidRPr="00903E19">
            <w:rPr>
              <w:i/>
              <w:sz w:val="24"/>
            </w:rPr>
            <w:t xml:space="preserve"> 1</w:t>
          </w:r>
          <w:r>
            <w:rPr>
              <w:i/>
              <w:sz w:val="24"/>
            </w:rPr>
            <w:t>9</w:t>
          </w:r>
          <w:r w:rsidRPr="00903E19">
            <w:rPr>
              <w:i/>
              <w:sz w:val="24"/>
            </w:rPr>
            <w:t>()</w:t>
          </w:r>
          <w:r>
            <w:rPr>
              <w:i/>
              <w:sz w:val="24"/>
            </w:rPr>
            <w:sym w:font="Symbol" w:char="F02D"/>
          </w:r>
          <w:r>
            <w:rPr>
              <w:i/>
              <w:sz w:val="24"/>
            </w:rPr>
            <w:t>2023</w:t>
          </w:r>
        </w:p>
      </w:tc>
    </w:tr>
  </w:tbl>
  <w:p w14:paraId="09A60791" w14:textId="77777777" w:rsidR="007A2391" w:rsidRPr="007A2391" w:rsidRDefault="007A2391" w:rsidP="007A2391">
    <w:pPr>
      <w:pStyle w:val="Header"/>
      <w:rPr>
        <w:sz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AB0A39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004017"/>
    <w:multiLevelType w:val="multilevel"/>
    <w:tmpl w:val="F6441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4C7BE1"/>
    <w:multiLevelType w:val="hybridMultilevel"/>
    <w:tmpl w:val="6A9C4266"/>
    <w:lvl w:ilvl="0" w:tplc="51464CF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9E65BF"/>
    <w:multiLevelType w:val="multilevel"/>
    <w:tmpl w:val="32B00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4C2A23"/>
    <w:multiLevelType w:val="hybridMultilevel"/>
    <w:tmpl w:val="CE28915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7E4FBD"/>
    <w:multiLevelType w:val="hybridMultilevel"/>
    <w:tmpl w:val="B5667C54"/>
    <w:lvl w:ilvl="0" w:tplc="51464CFA">
      <w:start w:val="2"/>
      <w:numFmt w:val="bullet"/>
      <w:lvlText w:val="-"/>
      <w:lvlJc w:val="left"/>
      <w:pPr>
        <w:ind w:left="7874" w:hanging="360"/>
      </w:pPr>
      <w:rPr>
        <w:rFonts w:ascii="Times New Roman" w:eastAsiaTheme="minorHAnsi" w:hAnsi="Times New Roman" w:cs="Times New Roman" w:hint="default"/>
      </w:rPr>
    </w:lvl>
    <w:lvl w:ilvl="1" w:tplc="04090003" w:tentative="1">
      <w:start w:val="1"/>
      <w:numFmt w:val="bullet"/>
      <w:lvlText w:val="o"/>
      <w:lvlJc w:val="left"/>
      <w:pPr>
        <w:ind w:left="8594" w:hanging="360"/>
      </w:pPr>
      <w:rPr>
        <w:rFonts w:ascii="Courier New" w:hAnsi="Courier New" w:cs="Courier New" w:hint="default"/>
      </w:rPr>
    </w:lvl>
    <w:lvl w:ilvl="2" w:tplc="04090005" w:tentative="1">
      <w:start w:val="1"/>
      <w:numFmt w:val="bullet"/>
      <w:lvlText w:val=""/>
      <w:lvlJc w:val="left"/>
      <w:pPr>
        <w:ind w:left="9314" w:hanging="360"/>
      </w:pPr>
      <w:rPr>
        <w:rFonts w:ascii="Wingdings" w:hAnsi="Wingdings" w:hint="default"/>
      </w:rPr>
    </w:lvl>
    <w:lvl w:ilvl="3" w:tplc="04090001" w:tentative="1">
      <w:start w:val="1"/>
      <w:numFmt w:val="bullet"/>
      <w:lvlText w:val=""/>
      <w:lvlJc w:val="left"/>
      <w:pPr>
        <w:ind w:left="10034" w:hanging="360"/>
      </w:pPr>
      <w:rPr>
        <w:rFonts w:ascii="Symbol" w:hAnsi="Symbol" w:hint="default"/>
      </w:rPr>
    </w:lvl>
    <w:lvl w:ilvl="4" w:tplc="04090003" w:tentative="1">
      <w:start w:val="1"/>
      <w:numFmt w:val="bullet"/>
      <w:lvlText w:val="o"/>
      <w:lvlJc w:val="left"/>
      <w:pPr>
        <w:ind w:left="10754" w:hanging="360"/>
      </w:pPr>
      <w:rPr>
        <w:rFonts w:ascii="Courier New" w:hAnsi="Courier New" w:cs="Courier New" w:hint="default"/>
      </w:rPr>
    </w:lvl>
    <w:lvl w:ilvl="5" w:tplc="04090005" w:tentative="1">
      <w:start w:val="1"/>
      <w:numFmt w:val="bullet"/>
      <w:lvlText w:val=""/>
      <w:lvlJc w:val="left"/>
      <w:pPr>
        <w:ind w:left="11474" w:hanging="360"/>
      </w:pPr>
      <w:rPr>
        <w:rFonts w:ascii="Wingdings" w:hAnsi="Wingdings" w:hint="default"/>
      </w:rPr>
    </w:lvl>
    <w:lvl w:ilvl="6" w:tplc="04090001" w:tentative="1">
      <w:start w:val="1"/>
      <w:numFmt w:val="bullet"/>
      <w:lvlText w:val=""/>
      <w:lvlJc w:val="left"/>
      <w:pPr>
        <w:ind w:left="12194" w:hanging="360"/>
      </w:pPr>
      <w:rPr>
        <w:rFonts w:ascii="Symbol" w:hAnsi="Symbol" w:hint="default"/>
      </w:rPr>
    </w:lvl>
    <w:lvl w:ilvl="7" w:tplc="04090003" w:tentative="1">
      <w:start w:val="1"/>
      <w:numFmt w:val="bullet"/>
      <w:lvlText w:val="o"/>
      <w:lvlJc w:val="left"/>
      <w:pPr>
        <w:ind w:left="12914" w:hanging="360"/>
      </w:pPr>
      <w:rPr>
        <w:rFonts w:ascii="Courier New" w:hAnsi="Courier New" w:cs="Courier New" w:hint="default"/>
      </w:rPr>
    </w:lvl>
    <w:lvl w:ilvl="8" w:tplc="04090005" w:tentative="1">
      <w:start w:val="1"/>
      <w:numFmt w:val="bullet"/>
      <w:lvlText w:val=""/>
      <w:lvlJc w:val="left"/>
      <w:pPr>
        <w:ind w:left="13634" w:hanging="360"/>
      </w:pPr>
      <w:rPr>
        <w:rFonts w:ascii="Wingdings" w:hAnsi="Wingdings" w:hint="default"/>
      </w:rPr>
    </w:lvl>
  </w:abstractNum>
  <w:abstractNum w:abstractNumId="6" w15:restartNumberingAfterBreak="0">
    <w:nsid w:val="35BF2028"/>
    <w:multiLevelType w:val="hybridMultilevel"/>
    <w:tmpl w:val="D21C250A"/>
    <w:lvl w:ilvl="0" w:tplc="51464CFA">
      <w:start w:val="2"/>
      <w:numFmt w:val="bullet"/>
      <w:lvlText w:val="-"/>
      <w:lvlJc w:val="left"/>
      <w:pPr>
        <w:ind w:left="1146" w:hanging="360"/>
      </w:pPr>
      <w:rPr>
        <w:rFonts w:ascii="Times New Roman" w:eastAsiaTheme="minorHAnsi"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15:restartNumberingAfterBreak="0">
    <w:nsid w:val="3FDC25F9"/>
    <w:multiLevelType w:val="multilevel"/>
    <w:tmpl w:val="AFA6161C"/>
    <w:lvl w:ilvl="0">
      <w:start w:val="3"/>
      <w:numFmt w:val="decimal"/>
      <w:lvlText w:val="%1."/>
      <w:lvlJc w:val="left"/>
      <w:pPr>
        <w:ind w:left="585" w:hanging="585"/>
      </w:pPr>
      <w:rPr>
        <w:rFonts w:hint="default"/>
      </w:rPr>
    </w:lvl>
    <w:lvl w:ilvl="1">
      <w:start w:val="1"/>
      <w:numFmt w:val="decimal"/>
      <w:lvlText w:val="%1.%2."/>
      <w:lvlJc w:val="left"/>
      <w:pPr>
        <w:ind w:left="720" w:hanging="720"/>
      </w:pPr>
      <w:rPr>
        <w:rFonts w:hint="default"/>
        <w:b/>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0E14602"/>
    <w:multiLevelType w:val="hybridMultilevel"/>
    <w:tmpl w:val="6D282406"/>
    <w:lvl w:ilvl="0" w:tplc="45902E1A">
      <w:start w:val="1"/>
      <w:numFmt w:val="decimal"/>
      <w:pStyle w:val="ndtltk"/>
      <w:lvlText w:val="[%1]"/>
      <w:lvlJc w:val="left"/>
      <w:pPr>
        <w:ind w:left="720"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B74E83"/>
    <w:multiLevelType w:val="multilevel"/>
    <w:tmpl w:val="3FE8395C"/>
    <w:lvl w:ilvl="0">
      <w:start w:val="1"/>
      <w:numFmt w:val="decimal"/>
      <w:lvlText w:val="%1."/>
      <w:lvlJc w:val="left"/>
      <w:pPr>
        <w:ind w:left="450" w:hanging="450"/>
      </w:pPr>
      <w:rPr>
        <w:rFonts w:hint="default"/>
      </w:rPr>
    </w:lvl>
    <w:lvl w:ilvl="1">
      <w:start w:val="1"/>
      <w:numFmt w:val="decimal"/>
      <w:lvlText w:val="%1.%2."/>
      <w:lvlJc w:val="left"/>
      <w:pPr>
        <w:ind w:left="1028" w:hanging="720"/>
      </w:pPr>
      <w:rPr>
        <w:rFonts w:hint="default"/>
      </w:rPr>
    </w:lvl>
    <w:lvl w:ilvl="2">
      <w:start w:val="1"/>
      <w:numFmt w:val="decimal"/>
      <w:lvlText w:val="%1.%2.%3."/>
      <w:lvlJc w:val="left"/>
      <w:pPr>
        <w:ind w:left="1336" w:hanging="720"/>
      </w:pPr>
      <w:rPr>
        <w:rFonts w:hint="default"/>
      </w:rPr>
    </w:lvl>
    <w:lvl w:ilvl="3">
      <w:start w:val="1"/>
      <w:numFmt w:val="decimal"/>
      <w:lvlText w:val="%1.%2.%3.%4."/>
      <w:lvlJc w:val="left"/>
      <w:pPr>
        <w:ind w:left="2004" w:hanging="1080"/>
      </w:pPr>
      <w:rPr>
        <w:rFonts w:ascii="Times New Roman" w:hAnsi="Times New Roman" w:cs="Times New Roman" w:hint="default"/>
        <w:i w:val="0"/>
        <w:color w:val="auto"/>
        <w:sz w:val="26"/>
        <w:szCs w:val="26"/>
      </w:rPr>
    </w:lvl>
    <w:lvl w:ilvl="4">
      <w:start w:val="1"/>
      <w:numFmt w:val="decimal"/>
      <w:lvlText w:val="%1.%2.%3.%4.%5."/>
      <w:lvlJc w:val="left"/>
      <w:pPr>
        <w:ind w:left="2312" w:hanging="1080"/>
      </w:pPr>
      <w:rPr>
        <w:rFonts w:hint="default"/>
      </w:rPr>
    </w:lvl>
    <w:lvl w:ilvl="5">
      <w:start w:val="1"/>
      <w:numFmt w:val="decimal"/>
      <w:lvlText w:val="%1.%2.%3.%4.%5.%6."/>
      <w:lvlJc w:val="left"/>
      <w:pPr>
        <w:ind w:left="2980" w:hanging="1440"/>
      </w:pPr>
      <w:rPr>
        <w:rFonts w:hint="default"/>
      </w:rPr>
    </w:lvl>
    <w:lvl w:ilvl="6">
      <w:start w:val="1"/>
      <w:numFmt w:val="decimal"/>
      <w:lvlText w:val="%1.%2.%3.%4.%5.%6.%7."/>
      <w:lvlJc w:val="left"/>
      <w:pPr>
        <w:ind w:left="3648" w:hanging="1800"/>
      </w:pPr>
      <w:rPr>
        <w:rFonts w:hint="default"/>
      </w:rPr>
    </w:lvl>
    <w:lvl w:ilvl="7">
      <w:start w:val="1"/>
      <w:numFmt w:val="decimal"/>
      <w:lvlText w:val="%1.%2.%3.%4.%5.%6.%7.%8."/>
      <w:lvlJc w:val="left"/>
      <w:pPr>
        <w:ind w:left="3956" w:hanging="1800"/>
      </w:pPr>
      <w:rPr>
        <w:rFonts w:hint="default"/>
      </w:rPr>
    </w:lvl>
    <w:lvl w:ilvl="8">
      <w:start w:val="1"/>
      <w:numFmt w:val="decimal"/>
      <w:lvlText w:val="%1.%2.%3.%4.%5.%6.%7.%8.%9."/>
      <w:lvlJc w:val="left"/>
      <w:pPr>
        <w:ind w:left="4624" w:hanging="2160"/>
      </w:pPr>
      <w:rPr>
        <w:rFonts w:hint="default"/>
      </w:rPr>
    </w:lvl>
  </w:abstractNum>
  <w:abstractNum w:abstractNumId="10" w15:restartNumberingAfterBreak="0">
    <w:nsid w:val="448B49C1"/>
    <w:multiLevelType w:val="multilevel"/>
    <w:tmpl w:val="62442978"/>
    <w:lvl w:ilvl="0">
      <w:start w:val="1"/>
      <w:numFmt w:val="decimal"/>
      <w:pStyle w:val="L1"/>
      <w:suff w:val="nothing"/>
      <w:lvlText w:val="CHƯƠNG %1"/>
      <w:lvlJc w:val="left"/>
      <w:pPr>
        <w:ind w:left="0" w:firstLine="0"/>
      </w:pPr>
      <w:rPr>
        <w:rFonts w:ascii="Times New Roman" w:hAnsi="Times New Roman" w:hint="default"/>
        <w:b/>
        <w:i w:val="0"/>
        <w:sz w:val="28"/>
      </w:rPr>
    </w:lvl>
    <w:lvl w:ilvl="1">
      <w:start w:val="1"/>
      <w:numFmt w:val="decimal"/>
      <w:pStyle w:val="L2"/>
      <w:suff w:val="space"/>
      <w:lvlText w:val="%1.%2."/>
      <w:lvlJc w:val="left"/>
      <w:pPr>
        <w:ind w:left="720" w:hanging="720"/>
      </w:pPr>
      <w:rPr>
        <w:rFonts w:ascii="Times New Roman" w:hAnsi="Times New Roman" w:hint="default"/>
        <w:b/>
        <w:i w:val="0"/>
        <w:sz w:val="28"/>
      </w:rPr>
    </w:lvl>
    <w:lvl w:ilvl="2">
      <w:start w:val="1"/>
      <w:numFmt w:val="decimal"/>
      <w:pStyle w:val="L3"/>
      <w:suff w:val="space"/>
      <w:lvlText w:val="%1.%2.%3."/>
      <w:lvlJc w:val="left"/>
      <w:pPr>
        <w:ind w:left="3414" w:hanging="720"/>
      </w:pPr>
      <w:rPr>
        <w:rFonts w:ascii="Times New Roman" w:hAnsi="Times New Roman" w:hint="default"/>
        <w:b/>
        <w:i w:val="0"/>
        <w:sz w:val="28"/>
      </w:rPr>
    </w:lvl>
    <w:lvl w:ilvl="3">
      <w:start w:val="1"/>
      <w:numFmt w:val="decimal"/>
      <w:pStyle w:val="L4"/>
      <w:suff w:val="space"/>
      <w:lvlText w:val="%1.%2.%3.%4."/>
      <w:lvlJc w:val="left"/>
      <w:pPr>
        <w:ind w:left="567" w:firstLine="0"/>
      </w:pPr>
      <w:rPr>
        <w:rFonts w:ascii="Times New Roman" w:hAnsi="Times New Roman" w:hint="default"/>
        <w:b w:val="0"/>
        <w:i/>
        <w:sz w:val="28"/>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5871EEF"/>
    <w:multiLevelType w:val="hybridMultilevel"/>
    <w:tmpl w:val="D8560F02"/>
    <w:lvl w:ilvl="0" w:tplc="042A000F">
      <w:start w:val="1"/>
      <w:numFmt w:val="decimal"/>
      <w:lvlText w:val="%1."/>
      <w:lvlJc w:val="left"/>
      <w:pPr>
        <w:ind w:left="360" w:hanging="360"/>
      </w:pPr>
      <w:rPr>
        <w:rFonts w:hint="default"/>
      </w:rPr>
    </w:lvl>
    <w:lvl w:ilvl="1" w:tplc="042A0019" w:tentative="1">
      <w:start w:val="1"/>
      <w:numFmt w:val="lowerLetter"/>
      <w:lvlText w:val="%2."/>
      <w:lvlJc w:val="left"/>
      <w:pPr>
        <w:ind w:left="1080" w:hanging="360"/>
      </w:pPr>
    </w:lvl>
    <w:lvl w:ilvl="2" w:tplc="042A001B" w:tentative="1">
      <w:start w:val="1"/>
      <w:numFmt w:val="lowerRoman"/>
      <w:lvlText w:val="%3."/>
      <w:lvlJc w:val="right"/>
      <w:pPr>
        <w:ind w:left="1800" w:hanging="180"/>
      </w:pPr>
    </w:lvl>
    <w:lvl w:ilvl="3" w:tplc="042A000F" w:tentative="1">
      <w:start w:val="1"/>
      <w:numFmt w:val="decimal"/>
      <w:lvlText w:val="%4."/>
      <w:lvlJc w:val="left"/>
      <w:pPr>
        <w:ind w:left="2520" w:hanging="360"/>
      </w:pPr>
    </w:lvl>
    <w:lvl w:ilvl="4" w:tplc="042A0019" w:tentative="1">
      <w:start w:val="1"/>
      <w:numFmt w:val="lowerLetter"/>
      <w:lvlText w:val="%5."/>
      <w:lvlJc w:val="left"/>
      <w:pPr>
        <w:ind w:left="3240" w:hanging="360"/>
      </w:pPr>
    </w:lvl>
    <w:lvl w:ilvl="5" w:tplc="042A001B" w:tentative="1">
      <w:start w:val="1"/>
      <w:numFmt w:val="lowerRoman"/>
      <w:lvlText w:val="%6."/>
      <w:lvlJc w:val="right"/>
      <w:pPr>
        <w:ind w:left="3960" w:hanging="180"/>
      </w:pPr>
    </w:lvl>
    <w:lvl w:ilvl="6" w:tplc="042A000F" w:tentative="1">
      <w:start w:val="1"/>
      <w:numFmt w:val="decimal"/>
      <w:lvlText w:val="%7."/>
      <w:lvlJc w:val="left"/>
      <w:pPr>
        <w:ind w:left="4680" w:hanging="360"/>
      </w:pPr>
    </w:lvl>
    <w:lvl w:ilvl="7" w:tplc="042A0019" w:tentative="1">
      <w:start w:val="1"/>
      <w:numFmt w:val="lowerLetter"/>
      <w:lvlText w:val="%8."/>
      <w:lvlJc w:val="left"/>
      <w:pPr>
        <w:ind w:left="5400" w:hanging="360"/>
      </w:pPr>
    </w:lvl>
    <w:lvl w:ilvl="8" w:tplc="042A001B" w:tentative="1">
      <w:start w:val="1"/>
      <w:numFmt w:val="lowerRoman"/>
      <w:lvlText w:val="%9."/>
      <w:lvlJc w:val="right"/>
      <w:pPr>
        <w:ind w:left="6120" w:hanging="180"/>
      </w:pPr>
    </w:lvl>
  </w:abstractNum>
  <w:abstractNum w:abstractNumId="12" w15:restartNumberingAfterBreak="0">
    <w:nsid w:val="48CC77FE"/>
    <w:multiLevelType w:val="hybridMultilevel"/>
    <w:tmpl w:val="1C728088"/>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15:restartNumberingAfterBreak="0">
    <w:nsid w:val="4E972F50"/>
    <w:multiLevelType w:val="hybridMultilevel"/>
    <w:tmpl w:val="F316513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4" w15:restartNumberingAfterBreak="0">
    <w:nsid w:val="75D821C5"/>
    <w:multiLevelType w:val="hybridMultilevel"/>
    <w:tmpl w:val="2A123B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5C1CCC"/>
    <w:multiLevelType w:val="hybridMultilevel"/>
    <w:tmpl w:val="F9665596"/>
    <w:lvl w:ilvl="0" w:tplc="AFDCFD8A">
      <w:start w:val="1"/>
      <w:numFmt w:val="bullet"/>
      <w:lvlText w:val=""/>
      <w:lvlJc w:val="left"/>
      <w:pPr>
        <w:ind w:left="360" w:hanging="360"/>
      </w:pPr>
      <w:rPr>
        <w:rFonts w:ascii="Symbol" w:hAnsi="Symbol"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16" w15:restartNumberingAfterBreak="0">
    <w:nsid w:val="7F2B599E"/>
    <w:multiLevelType w:val="hybridMultilevel"/>
    <w:tmpl w:val="B5E46D5E"/>
    <w:lvl w:ilvl="0" w:tplc="CF4E85D6">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16cid:durableId="1066730450">
    <w:abstractNumId w:val="8"/>
  </w:num>
  <w:num w:numId="2" w16cid:durableId="1260673418">
    <w:abstractNumId w:val="7"/>
  </w:num>
  <w:num w:numId="3" w16cid:durableId="1386026073">
    <w:abstractNumId w:val="0"/>
  </w:num>
  <w:num w:numId="4" w16cid:durableId="1131944340">
    <w:abstractNumId w:val="9"/>
  </w:num>
  <w:num w:numId="5" w16cid:durableId="1781221800">
    <w:abstractNumId w:val="14"/>
  </w:num>
  <w:num w:numId="6" w16cid:durableId="1767383640">
    <w:abstractNumId w:val="10"/>
  </w:num>
  <w:num w:numId="7" w16cid:durableId="1198665204">
    <w:abstractNumId w:val="15"/>
  </w:num>
  <w:num w:numId="8" w16cid:durableId="734855290">
    <w:abstractNumId w:val="16"/>
  </w:num>
  <w:num w:numId="9" w16cid:durableId="127821244">
    <w:abstractNumId w:val="3"/>
  </w:num>
  <w:num w:numId="10" w16cid:durableId="936404182">
    <w:abstractNumId w:val="13"/>
  </w:num>
  <w:num w:numId="11" w16cid:durableId="798111910">
    <w:abstractNumId w:val="1"/>
  </w:num>
  <w:num w:numId="12" w16cid:durableId="2009213724">
    <w:abstractNumId w:val="12"/>
  </w:num>
  <w:num w:numId="13" w16cid:durableId="193857417">
    <w:abstractNumId w:val="11"/>
  </w:num>
  <w:num w:numId="14" w16cid:durableId="1366104867">
    <w:abstractNumId w:val="4"/>
  </w:num>
  <w:num w:numId="15" w16cid:durableId="1648589685">
    <w:abstractNumId w:val="2"/>
  </w:num>
  <w:num w:numId="16" w16cid:durableId="574708181">
    <w:abstractNumId w:val="5"/>
  </w:num>
  <w:num w:numId="17" w16cid:durableId="153497079">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defaultTabStop w:val="720"/>
  <w:characterSpacingControl w:val="doNotCompress"/>
  <w:hdrShapeDefaults>
    <o:shapedefaults v:ext="edit" spidmax="2050"/>
  </w:hdrShapeDefaults>
  <w:footnotePr>
    <w:footnote w:id="-1"/>
    <w:footnote w:id="0"/>
    <w:footnote w:id="1"/>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Euro J Clin Nutrition 1&lt;/Style&gt;&lt;LeftDelim&gt;{&lt;/LeftDelim&gt;&lt;RightDelim&gt;}&lt;/RightDelim&gt;&lt;FontName&gt;Times New Roman&lt;/FontName&gt;&lt;FontSize&gt;14&lt;/FontSize&gt;&lt;ReflistTitle&gt;&lt;/ReflistTitle&gt;&lt;StartingRefnum&gt;1&lt;/StartingRefnum&gt;&lt;FirstLineIndent&gt;0&lt;/FirstLineIndent&gt;&lt;HangingIndent&gt;720&lt;/HangingIndent&gt;&lt;LineSpacing&gt;0&lt;/LineSpacing&gt;&lt;SpaceAfter&gt;1&lt;/SpaceAfter&gt;&lt;HyperlinksEnabled&gt;1&lt;/HyperlinksEnabled&gt;&lt;HyperlinksVisible&gt;0&lt;/HyperlinksVisible&gt;&lt;EnableBibliographyCategories&gt;0&lt;/EnableBibliographyCategories&gt;&lt;/ENLayout&gt;"/>
    <w:docVar w:name="EN.Libraries" w:val="&lt;Libraries&gt;&lt;item db-id=&quot;tp9r09xzkxxezzevws852xerwtaaadrf0wsv&quot;&gt;OBESITY ENDNOTE&lt;record-ids&gt;&lt;item&gt;180&lt;/item&gt;&lt;item&gt;195&lt;/item&gt;&lt;item&gt;250&lt;/item&gt;&lt;item&gt;272&lt;/item&gt;&lt;item&gt;287&lt;/item&gt;&lt;item&gt;296&lt;/item&gt;&lt;item&gt;361&lt;/item&gt;&lt;item&gt;366&lt;/item&gt;&lt;item&gt;411&lt;/item&gt;&lt;item&gt;460&lt;/item&gt;&lt;item&gt;469&lt;/item&gt;&lt;item&gt;487&lt;/item&gt;&lt;item&gt;495&lt;/item&gt;&lt;item&gt;571&lt;/item&gt;&lt;item&gt;582&lt;/item&gt;&lt;item&gt;598&lt;/item&gt;&lt;item&gt;659&lt;/item&gt;&lt;item&gt;664&lt;/item&gt;&lt;item&gt;707&lt;/item&gt;&lt;item&gt;722&lt;/item&gt;&lt;item&gt;740&lt;/item&gt;&lt;item&gt;746&lt;/item&gt;&lt;item&gt;758&lt;/item&gt;&lt;item&gt;820&lt;/item&gt;&lt;item&gt;1182&lt;/item&gt;&lt;/record-ids&gt;&lt;/item&gt;&lt;/Libraries&gt;"/>
  </w:docVars>
  <w:rsids>
    <w:rsidRoot w:val="008A6CDA"/>
    <w:rsid w:val="000002E2"/>
    <w:rsid w:val="00002665"/>
    <w:rsid w:val="00002787"/>
    <w:rsid w:val="00002D8C"/>
    <w:rsid w:val="000052AA"/>
    <w:rsid w:val="00005545"/>
    <w:rsid w:val="00005F37"/>
    <w:rsid w:val="00007E82"/>
    <w:rsid w:val="00007E96"/>
    <w:rsid w:val="000100FA"/>
    <w:rsid w:val="000105B8"/>
    <w:rsid w:val="000115B5"/>
    <w:rsid w:val="00012F53"/>
    <w:rsid w:val="000135A4"/>
    <w:rsid w:val="00015C3A"/>
    <w:rsid w:val="00016903"/>
    <w:rsid w:val="00016B21"/>
    <w:rsid w:val="000216C7"/>
    <w:rsid w:val="00021A75"/>
    <w:rsid w:val="0002278E"/>
    <w:rsid w:val="00022F2A"/>
    <w:rsid w:val="00024821"/>
    <w:rsid w:val="00027770"/>
    <w:rsid w:val="000277DA"/>
    <w:rsid w:val="00031EB5"/>
    <w:rsid w:val="0003263E"/>
    <w:rsid w:val="00032D73"/>
    <w:rsid w:val="00033253"/>
    <w:rsid w:val="0003455E"/>
    <w:rsid w:val="00034681"/>
    <w:rsid w:val="00036740"/>
    <w:rsid w:val="00040324"/>
    <w:rsid w:val="00041240"/>
    <w:rsid w:val="000412D8"/>
    <w:rsid w:val="000440A1"/>
    <w:rsid w:val="00045534"/>
    <w:rsid w:val="000462D6"/>
    <w:rsid w:val="0005155B"/>
    <w:rsid w:val="00051C96"/>
    <w:rsid w:val="00051E70"/>
    <w:rsid w:val="00053591"/>
    <w:rsid w:val="0005580C"/>
    <w:rsid w:val="00055F8E"/>
    <w:rsid w:val="00056E78"/>
    <w:rsid w:val="000573B7"/>
    <w:rsid w:val="00057A88"/>
    <w:rsid w:val="00057C0D"/>
    <w:rsid w:val="00062D41"/>
    <w:rsid w:val="00063265"/>
    <w:rsid w:val="000638AB"/>
    <w:rsid w:val="00063BB5"/>
    <w:rsid w:val="00063F27"/>
    <w:rsid w:val="0006530C"/>
    <w:rsid w:val="000661EA"/>
    <w:rsid w:val="00066F2E"/>
    <w:rsid w:val="000702B6"/>
    <w:rsid w:val="00070AEB"/>
    <w:rsid w:val="00071289"/>
    <w:rsid w:val="00071EF8"/>
    <w:rsid w:val="00072AAA"/>
    <w:rsid w:val="00073181"/>
    <w:rsid w:val="00075328"/>
    <w:rsid w:val="00075379"/>
    <w:rsid w:val="00081567"/>
    <w:rsid w:val="00082821"/>
    <w:rsid w:val="00082873"/>
    <w:rsid w:val="00093128"/>
    <w:rsid w:val="00093187"/>
    <w:rsid w:val="0009399E"/>
    <w:rsid w:val="00093B68"/>
    <w:rsid w:val="00094B27"/>
    <w:rsid w:val="0009639C"/>
    <w:rsid w:val="00096627"/>
    <w:rsid w:val="00096836"/>
    <w:rsid w:val="00096CB7"/>
    <w:rsid w:val="000A0A5D"/>
    <w:rsid w:val="000A0BA1"/>
    <w:rsid w:val="000A2503"/>
    <w:rsid w:val="000A2E56"/>
    <w:rsid w:val="000A75A0"/>
    <w:rsid w:val="000A7E2F"/>
    <w:rsid w:val="000B0167"/>
    <w:rsid w:val="000B0D3F"/>
    <w:rsid w:val="000B14F2"/>
    <w:rsid w:val="000B202C"/>
    <w:rsid w:val="000B24F5"/>
    <w:rsid w:val="000B3017"/>
    <w:rsid w:val="000B3AB8"/>
    <w:rsid w:val="000B41DE"/>
    <w:rsid w:val="000B4374"/>
    <w:rsid w:val="000B43A0"/>
    <w:rsid w:val="000B4DFD"/>
    <w:rsid w:val="000B60BB"/>
    <w:rsid w:val="000C003C"/>
    <w:rsid w:val="000C0441"/>
    <w:rsid w:val="000C0642"/>
    <w:rsid w:val="000C1553"/>
    <w:rsid w:val="000C17A9"/>
    <w:rsid w:val="000C1AE1"/>
    <w:rsid w:val="000C490A"/>
    <w:rsid w:val="000C513A"/>
    <w:rsid w:val="000C5318"/>
    <w:rsid w:val="000C5734"/>
    <w:rsid w:val="000C5ACF"/>
    <w:rsid w:val="000C6A26"/>
    <w:rsid w:val="000D069B"/>
    <w:rsid w:val="000D0C55"/>
    <w:rsid w:val="000D1A37"/>
    <w:rsid w:val="000D27F5"/>
    <w:rsid w:val="000D2FBD"/>
    <w:rsid w:val="000D7FCF"/>
    <w:rsid w:val="000E0AEA"/>
    <w:rsid w:val="000E0E2F"/>
    <w:rsid w:val="000E1C8A"/>
    <w:rsid w:val="000E2ED8"/>
    <w:rsid w:val="000E3553"/>
    <w:rsid w:val="000E435B"/>
    <w:rsid w:val="000E6BBC"/>
    <w:rsid w:val="000E79C3"/>
    <w:rsid w:val="000F0C9C"/>
    <w:rsid w:val="000F15F7"/>
    <w:rsid w:val="000F33B7"/>
    <w:rsid w:val="000F3ACA"/>
    <w:rsid w:val="000F49D0"/>
    <w:rsid w:val="000F6D59"/>
    <w:rsid w:val="000F7B6D"/>
    <w:rsid w:val="000F7F09"/>
    <w:rsid w:val="00101A21"/>
    <w:rsid w:val="00102DD3"/>
    <w:rsid w:val="001033EF"/>
    <w:rsid w:val="00103BB6"/>
    <w:rsid w:val="0010487E"/>
    <w:rsid w:val="00105951"/>
    <w:rsid w:val="00111710"/>
    <w:rsid w:val="001124D1"/>
    <w:rsid w:val="00115A74"/>
    <w:rsid w:val="0011711C"/>
    <w:rsid w:val="001172DF"/>
    <w:rsid w:val="00117D63"/>
    <w:rsid w:val="00120C9A"/>
    <w:rsid w:val="00124A13"/>
    <w:rsid w:val="0012609E"/>
    <w:rsid w:val="001264FB"/>
    <w:rsid w:val="00130936"/>
    <w:rsid w:val="00133D81"/>
    <w:rsid w:val="001349A5"/>
    <w:rsid w:val="0013522D"/>
    <w:rsid w:val="0013659E"/>
    <w:rsid w:val="00136A74"/>
    <w:rsid w:val="0013726E"/>
    <w:rsid w:val="001441B6"/>
    <w:rsid w:val="00146473"/>
    <w:rsid w:val="00146527"/>
    <w:rsid w:val="00146B84"/>
    <w:rsid w:val="0014720C"/>
    <w:rsid w:val="00150E3D"/>
    <w:rsid w:val="001517B5"/>
    <w:rsid w:val="00152625"/>
    <w:rsid w:val="0015336A"/>
    <w:rsid w:val="00155637"/>
    <w:rsid w:val="00155C09"/>
    <w:rsid w:val="00156A82"/>
    <w:rsid w:val="00157009"/>
    <w:rsid w:val="001570B7"/>
    <w:rsid w:val="00162C84"/>
    <w:rsid w:val="00163F29"/>
    <w:rsid w:val="00164D50"/>
    <w:rsid w:val="0016547F"/>
    <w:rsid w:val="00166769"/>
    <w:rsid w:val="00166C68"/>
    <w:rsid w:val="001674C3"/>
    <w:rsid w:val="00167ADF"/>
    <w:rsid w:val="00167C2B"/>
    <w:rsid w:val="001701A2"/>
    <w:rsid w:val="00170EC4"/>
    <w:rsid w:val="00171D39"/>
    <w:rsid w:val="001727C3"/>
    <w:rsid w:val="00172DBE"/>
    <w:rsid w:val="001741B4"/>
    <w:rsid w:val="00175D62"/>
    <w:rsid w:val="00177AE3"/>
    <w:rsid w:val="00177D87"/>
    <w:rsid w:val="001806B7"/>
    <w:rsid w:val="00181FD5"/>
    <w:rsid w:val="00182E6E"/>
    <w:rsid w:val="00183775"/>
    <w:rsid w:val="001859F2"/>
    <w:rsid w:val="00185A41"/>
    <w:rsid w:val="001864E2"/>
    <w:rsid w:val="0019061E"/>
    <w:rsid w:val="00190EC7"/>
    <w:rsid w:val="00191180"/>
    <w:rsid w:val="00191702"/>
    <w:rsid w:val="001919B2"/>
    <w:rsid w:val="00193233"/>
    <w:rsid w:val="00195DC9"/>
    <w:rsid w:val="001963CC"/>
    <w:rsid w:val="00196438"/>
    <w:rsid w:val="00197C31"/>
    <w:rsid w:val="001A0C88"/>
    <w:rsid w:val="001A1758"/>
    <w:rsid w:val="001A1DFD"/>
    <w:rsid w:val="001A464A"/>
    <w:rsid w:val="001A56CE"/>
    <w:rsid w:val="001A599A"/>
    <w:rsid w:val="001A6FF6"/>
    <w:rsid w:val="001A7F4C"/>
    <w:rsid w:val="001B07A7"/>
    <w:rsid w:val="001B08C6"/>
    <w:rsid w:val="001B2054"/>
    <w:rsid w:val="001B3A6F"/>
    <w:rsid w:val="001B4397"/>
    <w:rsid w:val="001B59FC"/>
    <w:rsid w:val="001B66ED"/>
    <w:rsid w:val="001B747A"/>
    <w:rsid w:val="001B7740"/>
    <w:rsid w:val="001C168A"/>
    <w:rsid w:val="001C16C6"/>
    <w:rsid w:val="001C3ACD"/>
    <w:rsid w:val="001C3F63"/>
    <w:rsid w:val="001C3F9D"/>
    <w:rsid w:val="001C5F15"/>
    <w:rsid w:val="001C67B6"/>
    <w:rsid w:val="001C6EB6"/>
    <w:rsid w:val="001C78DE"/>
    <w:rsid w:val="001D0B01"/>
    <w:rsid w:val="001D2A6C"/>
    <w:rsid w:val="001D2FB8"/>
    <w:rsid w:val="001D3481"/>
    <w:rsid w:val="001D3912"/>
    <w:rsid w:val="001D49A5"/>
    <w:rsid w:val="001D6685"/>
    <w:rsid w:val="001D6C29"/>
    <w:rsid w:val="001D6D00"/>
    <w:rsid w:val="001D7565"/>
    <w:rsid w:val="001E1DFC"/>
    <w:rsid w:val="001E2A5B"/>
    <w:rsid w:val="001E2D13"/>
    <w:rsid w:val="001E4C36"/>
    <w:rsid w:val="001E6C7E"/>
    <w:rsid w:val="001E737D"/>
    <w:rsid w:val="001E7D4E"/>
    <w:rsid w:val="001F0A38"/>
    <w:rsid w:val="001F0BCF"/>
    <w:rsid w:val="001F2978"/>
    <w:rsid w:val="001F3BB7"/>
    <w:rsid w:val="001F4165"/>
    <w:rsid w:val="001F4C90"/>
    <w:rsid w:val="001F6D0A"/>
    <w:rsid w:val="0020006C"/>
    <w:rsid w:val="00202E1D"/>
    <w:rsid w:val="00203358"/>
    <w:rsid w:val="002041EB"/>
    <w:rsid w:val="00205EA9"/>
    <w:rsid w:val="00206481"/>
    <w:rsid w:val="00206F98"/>
    <w:rsid w:val="00207D3A"/>
    <w:rsid w:val="00210518"/>
    <w:rsid w:val="00213345"/>
    <w:rsid w:val="002136A9"/>
    <w:rsid w:val="0021393B"/>
    <w:rsid w:val="00213BED"/>
    <w:rsid w:val="00215656"/>
    <w:rsid w:val="00215B7F"/>
    <w:rsid w:val="00220466"/>
    <w:rsid w:val="0022262B"/>
    <w:rsid w:val="00222C36"/>
    <w:rsid w:val="00224741"/>
    <w:rsid w:val="0022522F"/>
    <w:rsid w:val="00226E25"/>
    <w:rsid w:val="002274D5"/>
    <w:rsid w:val="002278AB"/>
    <w:rsid w:val="0022798B"/>
    <w:rsid w:val="00227A86"/>
    <w:rsid w:val="00232EC0"/>
    <w:rsid w:val="00233161"/>
    <w:rsid w:val="0023328C"/>
    <w:rsid w:val="00236789"/>
    <w:rsid w:val="00236A21"/>
    <w:rsid w:val="00237AC1"/>
    <w:rsid w:val="002412AA"/>
    <w:rsid w:val="00242626"/>
    <w:rsid w:val="0024353E"/>
    <w:rsid w:val="00243605"/>
    <w:rsid w:val="00243AA3"/>
    <w:rsid w:val="00243B0D"/>
    <w:rsid w:val="00244710"/>
    <w:rsid w:val="00244F47"/>
    <w:rsid w:val="00245918"/>
    <w:rsid w:val="002459A7"/>
    <w:rsid w:val="00245EB0"/>
    <w:rsid w:val="00246140"/>
    <w:rsid w:val="0025222A"/>
    <w:rsid w:val="00252327"/>
    <w:rsid w:val="00252EB2"/>
    <w:rsid w:val="002531E8"/>
    <w:rsid w:val="00253202"/>
    <w:rsid w:val="00254AB4"/>
    <w:rsid w:val="00256801"/>
    <w:rsid w:val="00257B6A"/>
    <w:rsid w:val="00257EAE"/>
    <w:rsid w:val="00260AD4"/>
    <w:rsid w:val="00261F2A"/>
    <w:rsid w:val="002629A3"/>
    <w:rsid w:val="00263322"/>
    <w:rsid w:val="00263514"/>
    <w:rsid w:val="00263976"/>
    <w:rsid w:val="0026428C"/>
    <w:rsid w:val="00264BAC"/>
    <w:rsid w:val="00266CD2"/>
    <w:rsid w:val="002701B6"/>
    <w:rsid w:val="0027147B"/>
    <w:rsid w:val="00271CB7"/>
    <w:rsid w:val="0027351A"/>
    <w:rsid w:val="00273A98"/>
    <w:rsid w:val="00273E45"/>
    <w:rsid w:val="00274771"/>
    <w:rsid w:val="00276E3F"/>
    <w:rsid w:val="002803B2"/>
    <w:rsid w:val="00281226"/>
    <w:rsid w:val="002834DE"/>
    <w:rsid w:val="002848C6"/>
    <w:rsid w:val="002855FE"/>
    <w:rsid w:val="00291276"/>
    <w:rsid w:val="002917AC"/>
    <w:rsid w:val="002949D7"/>
    <w:rsid w:val="00294D72"/>
    <w:rsid w:val="0029575C"/>
    <w:rsid w:val="00296E96"/>
    <w:rsid w:val="00297842"/>
    <w:rsid w:val="002A1613"/>
    <w:rsid w:val="002A172B"/>
    <w:rsid w:val="002A2499"/>
    <w:rsid w:val="002A3CA7"/>
    <w:rsid w:val="002A4F76"/>
    <w:rsid w:val="002A5572"/>
    <w:rsid w:val="002A55C8"/>
    <w:rsid w:val="002A68A7"/>
    <w:rsid w:val="002B0AD0"/>
    <w:rsid w:val="002B11A7"/>
    <w:rsid w:val="002B1E61"/>
    <w:rsid w:val="002B3554"/>
    <w:rsid w:val="002B3D61"/>
    <w:rsid w:val="002B3E2D"/>
    <w:rsid w:val="002B3F7E"/>
    <w:rsid w:val="002B4404"/>
    <w:rsid w:val="002B5079"/>
    <w:rsid w:val="002C25BB"/>
    <w:rsid w:val="002C2A13"/>
    <w:rsid w:val="002C30F2"/>
    <w:rsid w:val="002C3801"/>
    <w:rsid w:val="002C3CDA"/>
    <w:rsid w:val="002C4458"/>
    <w:rsid w:val="002C5601"/>
    <w:rsid w:val="002C62C1"/>
    <w:rsid w:val="002D0B5D"/>
    <w:rsid w:val="002D0F67"/>
    <w:rsid w:val="002D1242"/>
    <w:rsid w:val="002D1875"/>
    <w:rsid w:val="002D31E2"/>
    <w:rsid w:val="002D5A44"/>
    <w:rsid w:val="002D61DF"/>
    <w:rsid w:val="002D7AC4"/>
    <w:rsid w:val="002D7FE0"/>
    <w:rsid w:val="002E2313"/>
    <w:rsid w:val="002E2598"/>
    <w:rsid w:val="002E2BD0"/>
    <w:rsid w:val="002E2E73"/>
    <w:rsid w:val="002E487C"/>
    <w:rsid w:val="002E4CDA"/>
    <w:rsid w:val="002E60D6"/>
    <w:rsid w:val="002E7064"/>
    <w:rsid w:val="002F2466"/>
    <w:rsid w:val="002F5CDA"/>
    <w:rsid w:val="002F60AF"/>
    <w:rsid w:val="002F695A"/>
    <w:rsid w:val="002F750A"/>
    <w:rsid w:val="003009F7"/>
    <w:rsid w:val="00301579"/>
    <w:rsid w:val="003024D3"/>
    <w:rsid w:val="00304684"/>
    <w:rsid w:val="003049D6"/>
    <w:rsid w:val="00305F66"/>
    <w:rsid w:val="003061BF"/>
    <w:rsid w:val="00307208"/>
    <w:rsid w:val="00310373"/>
    <w:rsid w:val="0031061D"/>
    <w:rsid w:val="00311437"/>
    <w:rsid w:val="00311E67"/>
    <w:rsid w:val="003150BF"/>
    <w:rsid w:val="00316E4B"/>
    <w:rsid w:val="003172F3"/>
    <w:rsid w:val="003207BB"/>
    <w:rsid w:val="00320CDC"/>
    <w:rsid w:val="00320DA0"/>
    <w:rsid w:val="00320F45"/>
    <w:rsid w:val="00324A7B"/>
    <w:rsid w:val="00324F8F"/>
    <w:rsid w:val="00326B61"/>
    <w:rsid w:val="0033031E"/>
    <w:rsid w:val="0033134D"/>
    <w:rsid w:val="003317DF"/>
    <w:rsid w:val="00336A62"/>
    <w:rsid w:val="00337613"/>
    <w:rsid w:val="0034185C"/>
    <w:rsid w:val="003429AD"/>
    <w:rsid w:val="00343ECD"/>
    <w:rsid w:val="00344481"/>
    <w:rsid w:val="0034449D"/>
    <w:rsid w:val="00344581"/>
    <w:rsid w:val="003446BB"/>
    <w:rsid w:val="00344FCC"/>
    <w:rsid w:val="00345714"/>
    <w:rsid w:val="00351195"/>
    <w:rsid w:val="0035164B"/>
    <w:rsid w:val="0035166A"/>
    <w:rsid w:val="0035186B"/>
    <w:rsid w:val="003545B3"/>
    <w:rsid w:val="003569B7"/>
    <w:rsid w:val="00356F71"/>
    <w:rsid w:val="00357513"/>
    <w:rsid w:val="0035768C"/>
    <w:rsid w:val="003579C2"/>
    <w:rsid w:val="00357E5F"/>
    <w:rsid w:val="00361A28"/>
    <w:rsid w:val="00361B22"/>
    <w:rsid w:val="00362EB0"/>
    <w:rsid w:val="00363042"/>
    <w:rsid w:val="00365C06"/>
    <w:rsid w:val="00366BC1"/>
    <w:rsid w:val="00370189"/>
    <w:rsid w:val="0037297E"/>
    <w:rsid w:val="00372E1E"/>
    <w:rsid w:val="0037330C"/>
    <w:rsid w:val="00373720"/>
    <w:rsid w:val="003745E9"/>
    <w:rsid w:val="00376308"/>
    <w:rsid w:val="003772CF"/>
    <w:rsid w:val="00380A09"/>
    <w:rsid w:val="00380B45"/>
    <w:rsid w:val="003819C9"/>
    <w:rsid w:val="00381C0D"/>
    <w:rsid w:val="00381FD9"/>
    <w:rsid w:val="00382DAC"/>
    <w:rsid w:val="00382F67"/>
    <w:rsid w:val="0038623F"/>
    <w:rsid w:val="00387432"/>
    <w:rsid w:val="00387C18"/>
    <w:rsid w:val="003900CA"/>
    <w:rsid w:val="0039046A"/>
    <w:rsid w:val="003A0074"/>
    <w:rsid w:val="003A0B36"/>
    <w:rsid w:val="003A1443"/>
    <w:rsid w:val="003A3E89"/>
    <w:rsid w:val="003A464E"/>
    <w:rsid w:val="003A4E0E"/>
    <w:rsid w:val="003A5C11"/>
    <w:rsid w:val="003A6926"/>
    <w:rsid w:val="003A7732"/>
    <w:rsid w:val="003B0290"/>
    <w:rsid w:val="003B2622"/>
    <w:rsid w:val="003B3CB0"/>
    <w:rsid w:val="003B3F6C"/>
    <w:rsid w:val="003B4BCB"/>
    <w:rsid w:val="003B6170"/>
    <w:rsid w:val="003C1935"/>
    <w:rsid w:val="003C2B9F"/>
    <w:rsid w:val="003C359C"/>
    <w:rsid w:val="003C3D55"/>
    <w:rsid w:val="003C48FE"/>
    <w:rsid w:val="003C5485"/>
    <w:rsid w:val="003C599F"/>
    <w:rsid w:val="003C60E3"/>
    <w:rsid w:val="003C63E5"/>
    <w:rsid w:val="003C6AB6"/>
    <w:rsid w:val="003D272A"/>
    <w:rsid w:val="003D3731"/>
    <w:rsid w:val="003D46E7"/>
    <w:rsid w:val="003D589E"/>
    <w:rsid w:val="003D651B"/>
    <w:rsid w:val="003E1295"/>
    <w:rsid w:val="003E1AE4"/>
    <w:rsid w:val="003E2AA6"/>
    <w:rsid w:val="003E38B2"/>
    <w:rsid w:val="003E52F6"/>
    <w:rsid w:val="003E699F"/>
    <w:rsid w:val="003E6C95"/>
    <w:rsid w:val="003E79FD"/>
    <w:rsid w:val="003E7C1F"/>
    <w:rsid w:val="003F12D2"/>
    <w:rsid w:val="003F18F0"/>
    <w:rsid w:val="003F2D9F"/>
    <w:rsid w:val="003F4001"/>
    <w:rsid w:val="003F4740"/>
    <w:rsid w:val="003F4769"/>
    <w:rsid w:val="003F5020"/>
    <w:rsid w:val="003F57A0"/>
    <w:rsid w:val="003F5DAD"/>
    <w:rsid w:val="003F5E6C"/>
    <w:rsid w:val="003F7502"/>
    <w:rsid w:val="004024F7"/>
    <w:rsid w:val="004028F8"/>
    <w:rsid w:val="0040563E"/>
    <w:rsid w:val="00405B74"/>
    <w:rsid w:val="00406660"/>
    <w:rsid w:val="00406E7D"/>
    <w:rsid w:val="00410D89"/>
    <w:rsid w:val="00410DD5"/>
    <w:rsid w:val="0041413F"/>
    <w:rsid w:val="00414569"/>
    <w:rsid w:val="004165E7"/>
    <w:rsid w:val="00420C4B"/>
    <w:rsid w:val="004242E4"/>
    <w:rsid w:val="0042439C"/>
    <w:rsid w:val="004261FE"/>
    <w:rsid w:val="00427740"/>
    <w:rsid w:val="00431C3F"/>
    <w:rsid w:val="00432A3E"/>
    <w:rsid w:val="004330BF"/>
    <w:rsid w:val="00433CF2"/>
    <w:rsid w:val="0043523B"/>
    <w:rsid w:val="004362E9"/>
    <w:rsid w:val="00437AC5"/>
    <w:rsid w:val="00440C34"/>
    <w:rsid w:val="00440E8F"/>
    <w:rsid w:val="0044147F"/>
    <w:rsid w:val="00441DE1"/>
    <w:rsid w:val="0044257A"/>
    <w:rsid w:val="00443B73"/>
    <w:rsid w:val="00444591"/>
    <w:rsid w:val="00445E80"/>
    <w:rsid w:val="00446F50"/>
    <w:rsid w:val="00447363"/>
    <w:rsid w:val="00447793"/>
    <w:rsid w:val="0045050E"/>
    <w:rsid w:val="00451C1A"/>
    <w:rsid w:val="004520D7"/>
    <w:rsid w:val="00452323"/>
    <w:rsid w:val="00454273"/>
    <w:rsid w:val="0045464C"/>
    <w:rsid w:val="0045491A"/>
    <w:rsid w:val="004578C4"/>
    <w:rsid w:val="00460DCA"/>
    <w:rsid w:val="00460F98"/>
    <w:rsid w:val="004622F0"/>
    <w:rsid w:val="00462302"/>
    <w:rsid w:val="004638C2"/>
    <w:rsid w:val="00463B82"/>
    <w:rsid w:val="004641CB"/>
    <w:rsid w:val="00464DF5"/>
    <w:rsid w:val="0046551E"/>
    <w:rsid w:val="0046646C"/>
    <w:rsid w:val="004666FA"/>
    <w:rsid w:val="00466740"/>
    <w:rsid w:val="00470C47"/>
    <w:rsid w:val="00470E9D"/>
    <w:rsid w:val="00470F89"/>
    <w:rsid w:val="00472264"/>
    <w:rsid w:val="004723AE"/>
    <w:rsid w:val="004728AD"/>
    <w:rsid w:val="00473728"/>
    <w:rsid w:val="00473B95"/>
    <w:rsid w:val="004743D3"/>
    <w:rsid w:val="0047515A"/>
    <w:rsid w:val="00476010"/>
    <w:rsid w:val="00477537"/>
    <w:rsid w:val="00477583"/>
    <w:rsid w:val="00477A30"/>
    <w:rsid w:val="00477EFC"/>
    <w:rsid w:val="004802BD"/>
    <w:rsid w:val="00481D91"/>
    <w:rsid w:val="00483B2D"/>
    <w:rsid w:val="004846AF"/>
    <w:rsid w:val="004858DA"/>
    <w:rsid w:val="00485EBF"/>
    <w:rsid w:val="00487274"/>
    <w:rsid w:val="00490D5B"/>
    <w:rsid w:val="00491832"/>
    <w:rsid w:val="00493257"/>
    <w:rsid w:val="00494CA4"/>
    <w:rsid w:val="004953F8"/>
    <w:rsid w:val="00496206"/>
    <w:rsid w:val="00496566"/>
    <w:rsid w:val="0049701F"/>
    <w:rsid w:val="004A02AD"/>
    <w:rsid w:val="004A042C"/>
    <w:rsid w:val="004A2A5B"/>
    <w:rsid w:val="004A3EC7"/>
    <w:rsid w:val="004A413E"/>
    <w:rsid w:val="004A44C0"/>
    <w:rsid w:val="004A6E01"/>
    <w:rsid w:val="004A7621"/>
    <w:rsid w:val="004B0AB9"/>
    <w:rsid w:val="004B131A"/>
    <w:rsid w:val="004B217B"/>
    <w:rsid w:val="004B407E"/>
    <w:rsid w:val="004B48CD"/>
    <w:rsid w:val="004B78C8"/>
    <w:rsid w:val="004C1352"/>
    <w:rsid w:val="004C375C"/>
    <w:rsid w:val="004C3EE5"/>
    <w:rsid w:val="004C4F11"/>
    <w:rsid w:val="004C7E59"/>
    <w:rsid w:val="004D0C2B"/>
    <w:rsid w:val="004D1095"/>
    <w:rsid w:val="004D1ECC"/>
    <w:rsid w:val="004D22D8"/>
    <w:rsid w:val="004D2659"/>
    <w:rsid w:val="004D352C"/>
    <w:rsid w:val="004D5286"/>
    <w:rsid w:val="004E0D4B"/>
    <w:rsid w:val="004E225E"/>
    <w:rsid w:val="004E2764"/>
    <w:rsid w:val="004E2AA0"/>
    <w:rsid w:val="004E5B4E"/>
    <w:rsid w:val="004E6A0B"/>
    <w:rsid w:val="004F0252"/>
    <w:rsid w:val="004F108D"/>
    <w:rsid w:val="004F2DB8"/>
    <w:rsid w:val="004F46E2"/>
    <w:rsid w:val="004F7390"/>
    <w:rsid w:val="0050065F"/>
    <w:rsid w:val="005006C9"/>
    <w:rsid w:val="00502268"/>
    <w:rsid w:val="00502D02"/>
    <w:rsid w:val="00504263"/>
    <w:rsid w:val="00505EB8"/>
    <w:rsid w:val="00506E41"/>
    <w:rsid w:val="00507AF9"/>
    <w:rsid w:val="005108A0"/>
    <w:rsid w:val="00511396"/>
    <w:rsid w:val="00511FBD"/>
    <w:rsid w:val="00512555"/>
    <w:rsid w:val="00512568"/>
    <w:rsid w:val="00514E75"/>
    <w:rsid w:val="00514F05"/>
    <w:rsid w:val="00514FEC"/>
    <w:rsid w:val="0051665B"/>
    <w:rsid w:val="00516BDF"/>
    <w:rsid w:val="00520166"/>
    <w:rsid w:val="0052085A"/>
    <w:rsid w:val="005260EA"/>
    <w:rsid w:val="00527D16"/>
    <w:rsid w:val="00527DCC"/>
    <w:rsid w:val="00530C2D"/>
    <w:rsid w:val="005322C5"/>
    <w:rsid w:val="00533706"/>
    <w:rsid w:val="005344DC"/>
    <w:rsid w:val="00534DB9"/>
    <w:rsid w:val="00535B28"/>
    <w:rsid w:val="005371B9"/>
    <w:rsid w:val="00541EFF"/>
    <w:rsid w:val="005424DD"/>
    <w:rsid w:val="00542C07"/>
    <w:rsid w:val="00542D67"/>
    <w:rsid w:val="005474BC"/>
    <w:rsid w:val="00550F40"/>
    <w:rsid w:val="00551B80"/>
    <w:rsid w:val="00553021"/>
    <w:rsid w:val="0055383A"/>
    <w:rsid w:val="00553ECF"/>
    <w:rsid w:val="005547BB"/>
    <w:rsid w:val="0055517C"/>
    <w:rsid w:val="005557D2"/>
    <w:rsid w:val="00556B1D"/>
    <w:rsid w:val="00556CB7"/>
    <w:rsid w:val="00560AFF"/>
    <w:rsid w:val="005618E3"/>
    <w:rsid w:val="005621BE"/>
    <w:rsid w:val="005626B1"/>
    <w:rsid w:val="005629F3"/>
    <w:rsid w:val="00564E69"/>
    <w:rsid w:val="00565432"/>
    <w:rsid w:val="00567784"/>
    <w:rsid w:val="00570C76"/>
    <w:rsid w:val="005724A7"/>
    <w:rsid w:val="00573928"/>
    <w:rsid w:val="0057606D"/>
    <w:rsid w:val="005766E5"/>
    <w:rsid w:val="0058252B"/>
    <w:rsid w:val="005831A3"/>
    <w:rsid w:val="00583F33"/>
    <w:rsid w:val="00584AF4"/>
    <w:rsid w:val="00587769"/>
    <w:rsid w:val="005901D7"/>
    <w:rsid w:val="00590B69"/>
    <w:rsid w:val="00592105"/>
    <w:rsid w:val="00593A99"/>
    <w:rsid w:val="00594B92"/>
    <w:rsid w:val="00594D62"/>
    <w:rsid w:val="00596162"/>
    <w:rsid w:val="0059704A"/>
    <w:rsid w:val="0059712E"/>
    <w:rsid w:val="005A01FA"/>
    <w:rsid w:val="005A06EB"/>
    <w:rsid w:val="005A73A1"/>
    <w:rsid w:val="005B11AD"/>
    <w:rsid w:val="005B1BF7"/>
    <w:rsid w:val="005B1F31"/>
    <w:rsid w:val="005B2435"/>
    <w:rsid w:val="005B581E"/>
    <w:rsid w:val="005B5F72"/>
    <w:rsid w:val="005B62CB"/>
    <w:rsid w:val="005B665A"/>
    <w:rsid w:val="005B6826"/>
    <w:rsid w:val="005B6D2E"/>
    <w:rsid w:val="005C1E9E"/>
    <w:rsid w:val="005C2372"/>
    <w:rsid w:val="005C2A2B"/>
    <w:rsid w:val="005C44ED"/>
    <w:rsid w:val="005C508A"/>
    <w:rsid w:val="005C7DBA"/>
    <w:rsid w:val="005C7F41"/>
    <w:rsid w:val="005D1129"/>
    <w:rsid w:val="005D127F"/>
    <w:rsid w:val="005D23E4"/>
    <w:rsid w:val="005D3E5A"/>
    <w:rsid w:val="005D4648"/>
    <w:rsid w:val="005D4EDD"/>
    <w:rsid w:val="005D587B"/>
    <w:rsid w:val="005D7FC0"/>
    <w:rsid w:val="005E0D09"/>
    <w:rsid w:val="005E130F"/>
    <w:rsid w:val="005E2DEB"/>
    <w:rsid w:val="005E4769"/>
    <w:rsid w:val="005E6E51"/>
    <w:rsid w:val="005E7611"/>
    <w:rsid w:val="005F162C"/>
    <w:rsid w:val="005F1AF0"/>
    <w:rsid w:val="005F2BFB"/>
    <w:rsid w:val="005F5CD8"/>
    <w:rsid w:val="005F72B4"/>
    <w:rsid w:val="00601BA5"/>
    <w:rsid w:val="00602D8F"/>
    <w:rsid w:val="00602FF4"/>
    <w:rsid w:val="00604A6D"/>
    <w:rsid w:val="006067F1"/>
    <w:rsid w:val="006069AD"/>
    <w:rsid w:val="00610F0F"/>
    <w:rsid w:val="006111B0"/>
    <w:rsid w:val="0061146D"/>
    <w:rsid w:val="00611711"/>
    <w:rsid w:val="00611A00"/>
    <w:rsid w:val="00611EA7"/>
    <w:rsid w:val="00612EE7"/>
    <w:rsid w:val="006146FE"/>
    <w:rsid w:val="00616E99"/>
    <w:rsid w:val="006175E6"/>
    <w:rsid w:val="006209CD"/>
    <w:rsid w:val="00621ED2"/>
    <w:rsid w:val="006224B0"/>
    <w:rsid w:val="00623FF5"/>
    <w:rsid w:val="00624C3C"/>
    <w:rsid w:val="00627093"/>
    <w:rsid w:val="006271B7"/>
    <w:rsid w:val="00631BAA"/>
    <w:rsid w:val="00631C0A"/>
    <w:rsid w:val="00632081"/>
    <w:rsid w:val="0063253D"/>
    <w:rsid w:val="00633510"/>
    <w:rsid w:val="0064130D"/>
    <w:rsid w:val="00641A23"/>
    <w:rsid w:val="006422C3"/>
    <w:rsid w:val="0064259F"/>
    <w:rsid w:val="00643C04"/>
    <w:rsid w:val="00643FF2"/>
    <w:rsid w:val="006457DE"/>
    <w:rsid w:val="00647B49"/>
    <w:rsid w:val="00647C73"/>
    <w:rsid w:val="00650397"/>
    <w:rsid w:val="006507A5"/>
    <w:rsid w:val="006521D8"/>
    <w:rsid w:val="006522A9"/>
    <w:rsid w:val="006527D4"/>
    <w:rsid w:val="00653764"/>
    <w:rsid w:val="00653F50"/>
    <w:rsid w:val="00654BE2"/>
    <w:rsid w:val="00656591"/>
    <w:rsid w:val="00656AB7"/>
    <w:rsid w:val="00657A7B"/>
    <w:rsid w:val="006612E8"/>
    <w:rsid w:val="006627E1"/>
    <w:rsid w:val="006628CE"/>
    <w:rsid w:val="00663B36"/>
    <w:rsid w:val="00666554"/>
    <w:rsid w:val="0066667D"/>
    <w:rsid w:val="00667924"/>
    <w:rsid w:val="0067053C"/>
    <w:rsid w:val="00671D41"/>
    <w:rsid w:val="00672D9F"/>
    <w:rsid w:val="00674F12"/>
    <w:rsid w:val="00677551"/>
    <w:rsid w:val="00677669"/>
    <w:rsid w:val="006828CF"/>
    <w:rsid w:val="00683269"/>
    <w:rsid w:val="00684E5F"/>
    <w:rsid w:val="00684EAD"/>
    <w:rsid w:val="00685BAB"/>
    <w:rsid w:val="00686D9F"/>
    <w:rsid w:val="006873F4"/>
    <w:rsid w:val="00693784"/>
    <w:rsid w:val="0069418C"/>
    <w:rsid w:val="006945CA"/>
    <w:rsid w:val="00694B62"/>
    <w:rsid w:val="006966FA"/>
    <w:rsid w:val="006A0564"/>
    <w:rsid w:val="006A12A1"/>
    <w:rsid w:val="006A1F04"/>
    <w:rsid w:val="006A2315"/>
    <w:rsid w:val="006A3AFA"/>
    <w:rsid w:val="006A443B"/>
    <w:rsid w:val="006A4669"/>
    <w:rsid w:val="006A4A84"/>
    <w:rsid w:val="006A6058"/>
    <w:rsid w:val="006A61CB"/>
    <w:rsid w:val="006A61E7"/>
    <w:rsid w:val="006B0361"/>
    <w:rsid w:val="006B567E"/>
    <w:rsid w:val="006B56DB"/>
    <w:rsid w:val="006B6F81"/>
    <w:rsid w:val="006B744F"/>
    <w:rsid w:val="006B77D7"/>
    <w:rsid w:val="006C66F9"/>
    <w:rsid w:val="006C6B5D"/>
    <w:rsid w:val="006C6D1E"/>
    <w:rsid w:val="006C7A3D"/>
    <w:rsid w:val="006D1DFB"/>
    <w:rsid w:val="006D3F2C"/>
    <w:rsid w:val="006D45EC"/>
    <w:rsid w:val="006D463B"/>
    <w:rsid w:val="006D5C41"/>
    <w:rsid w:val="006E001D"/>
    <w:rsid w:val="006E0133"/>
    <w:rsid w:val="006E5A6E"/>
    <w:rsid w:val="006E61E3"/>
    <w:rsid w:val="006F21E5"/>
    <w:rsid w:val="006F266E"/>
    <w:rsid w:val="006F4B30"/>
    <w:rsid w:val="006F6EEE"/>
    <w:rsid w:val="006F7016"/>
    <w:rsid w:val="006F7790"/>
    <w:rsid w:val="00700AAB"/>
    <w:rsid w:val="00701D60"/>
    <w:rsid w:val="007020B2"/>
    <w:rsid w:val="00702667"/>
    <w:rsid w:val="00702C97"/>
    <w:rsid w:val="00702F15"/>
    <w:rsid w:val="007041E6"/>
    <w:rsid w:val="00706495"/>
    <w:rsid w:val="007071C0"/>
    <w:rsid w:val="00710E68"/>
    <w:rsid w:val="0071180D"/>
    <w:rsid w:val="007140C7"/>
    <w:rsid w:val="00714676"/>
    <w:rsid w:val="00715403"/>
    <w:rsid w:val="00721284"/>
    <w:rsid w:val="0072524E"/>
    <w:rsid w:val="00726C91"/>
    <w:rsid w:val="00726CF8"/>
    <w:rsid w:val="007274F1"/>
    <w:rsid w:val="00727AFF"/>
    <w:rsid w:val="0073017F"/>
    <w:rsid w:val="00732325"/>
    <w:rsid w:val="00732A87"/>
    <w:rsid w:val="007340FF"/>
    <w:rsid w:val="00734926"/>
    <w:rsid w:val="0073532B"/>
    <w:rsid w:val="0073572A"/>
    <w:rsid w:val="007360AB"/>
    <w:rsid w:val="00736827"/>
    <w:rsid w:val="00740E1F"/>
    <w:rsid w:val="007412B3"/>
    <w:rsid w:val="00742F31"/>
    <w:rsid w:val="007456F1"/>
    <w:rsid w:val="00746C74"/>
    <w:rsid w:val="00747695"/>
    <w:rsid w:val="0074774C"/>
    <w:rsid w:val="007502E6"/>
    <w:rsid w:val="00751018"/>
    <w:rsid w:val="0075241A"/>
    <w:rsid w:val="00753492"/>
    <w:rsid w:val="00753F23"/>
    <w:rsid w:val="0075409D"/>
    <w:rsid w:val="0075608D"/>
    <w:rsid w:val="00757079"/>
    <w:rsid w:val="0075745D"/>
    <w:rsid w:val="00760F2B"/>
    <w:rsid w:val="00762BB1"/>
    <w:rsid w:val="00762EE0"/>
    <w:rsid w:val="0076369B"/>
    <w:rsid w:val="00764AB6"/>
    <w:rsid w:val="00764BD9"/>
    <w:rsid w:val="00765027"/>
    <w:rsid w:val="00765749"/>
    <w:rsid w:val="00766C4E"/>
    <w:rsid w:val="00766F68"/>
    <w:rsid w:val="00767DA9"/>
    <w:rsid w:val="007724B9"/>
    <w:rsid w:val="0077284E"/>
    <w:rsid w:val="00773E9E"/>
    <w:rsid w:val="00774CF2"/>
    <w:rsid w:val="00776048"/>
    <w:rsid w:val="0077704A"/>
    <w:rsid w:val="00782496"/>
    <w:rsid w:val="007848E7"/>
    <w:rsid w:val="0078578A"/>
    <w:rsid w:val="00786383"/>
    <w:rsid w:val="00786987"/>
    <w:rsid w:val="007878C9"/>
    <w:rsid w:val="00792016"/>
    <w:rsid w:val="00794B7E"/>
    <w:rsid w:val="00795046"/>
    <w:rsid w:val="00796ADB"/>
    <w:rsid w:val="00797627"/>
    <w:rsid w:val="007A01A1"/>
    <w:rsid w:val="007A028A"/>
    <w:rsid w:val="007A08CC"/>
    <w:rsid w:val="007A206F"/>
    <w:rsid w:val="007A2391"/>
    <w:rsid w:val="007A2E64"/>
    <w:rsid w:val="007A323A"/>
    <w:rsid w:val="007A39CC"/>
    <w:rsid w:val="007A3F4F"/>
    <w:rsid w:val="007A46B6"/>
    <w:rsid w:val="007A65BF"/>
    <w:rsid w:val="007A671A"/>
    <w:rsid w:val="007A7276"/>
    <w:rsid w:val="007A775D"/>
    <w:rsid w:val="007A7774"/>
    <w:rsid w:val="007B5477"/>
    <w:rsid w:val="007B54FD"/>
    <w:rsid w:val="007B5713"/>
    <w:rsid w:val="007B5FC3"/>
    <w:rsid w:val="007B65DB"/>
    <w:rsid w:val="007C1C36"/>
    <w:rsid w:val="007C3E09"/>
    <w:rsid w:val="007C49A6"/>
    <w:rsid w:val="007C4B24"/>
    <w:rsid w:val="007C51CF"/>
    <w:rsid w:val="007C53CF"/>
    <w:rsid w:val="007C6DA4"/>
    <w:rsid w:val="007C70E9"/>
    <w:rsid w:val="007D01ED"/>
    <w:rsid w:val="007D0AF6"/>
    <w:rsid w:val="007D159A"/>
    <w:rsid w:val="007D2B75"/>
    <w:rsid w:val="007D3010"/>
    <w:rsid w:val="007D5235"/>
    <w:rsid w:val="007D60E5"/>
    <w:rsid w:val="007D6D48"/>
    <w:rsid w:val="007E08C2"/>
    <w:rsid w:val="007E09FC"/>
    <w:rsid w:val="007E182C"/>
    <w:rsid w:val="007E1E5A"/>
    <w:rsid w:val="007E3BF7"/>
    <w:rsid w:val="007E3C5B"/>
    <w:rsid w:val="007E6767"/>
    <w:rsid w:val="007E7AA9"/>
    <w:rsid w:val="007F02A9"/>
    <w:rsid w:val="007F0755"/>
    <w:rsid w:val="007F1480"/>
    <w:rsid w:val="007F3C33"/>
    <w:rsid w:val="007F62E1"/>
    <w:rsid w:val="007F6B3C"/>
    <w:rsid w:val="007F72A9"/>
    <w:rsid w:val="007F74D4"/>
    <w:rsid w:val="00800866"/>
    <w:rsid w:val="00800DF9"/>
    <w:rsid w:val="008010BB"/>
    <w:rsid w:val="00801868"/>
    <w:rsid w:val="008034B6"/>
    <w:rsid w:val="0080458E"/>
    <w:rsid w:val="00805120"/>
    <w:rsid w:val="0080599C"/>
    <w:rsid w:val="008060EC"/>
    <w:rsid w:val="00806959"/>
    <w:rsid w:val="00807167"/>
    <w:rsid w:val="0080757D"/>
    <w:rsid w:val="0080785C"/>
    <w:rsid w:val="00807F5C"/>
    <w:rsid w:val="0081319A"/>
    <w:rsid w:val="008132ED"/>
    <w:rsid w:val="00813471"/>
    <w:rsid w:val="008135C2"/>
    <w:rsid w:val="008162BB"/>
    <w:rsid w:val="0081691B"/>
    <w:rsid w:val="00817145"/>
    <w:rsid w:val="00817639"/>
    <w:rsid w:val="00820221"/>
    <w:rsid w:val="00821B94"/>
    <w:rsid w:val="00821FD6"/>
    <w:rsid w:val="00822AAD"/>
    <w:rsid w:val="00823091"/>
    <w:rsid w:val="00824767"/>
    <w:rsid w:val="008302AA"/>
    <w:rsid w:val="00830CB8"/>
    <w:rsid w:val="00831D02"/>
    <w:rsid w:val="0083394A"/>
    <w:rsid w:val="00834C62"/>
    <w:rsid w:val="0083519F"/>
    <w:rsid w:val="008363E5"/>
    <w:rsid w:val="0084187D"/>
    <w:rsid w:val="00841D4A"/>
    <w:rsid w:val="0084280A"/>
    <w:rsid w:val="00842BCA"/>
    <w:rsid w:val="00844223"/>
    <w:rsid w:val="0084619F"/>
    <w:rsid w:val="008463DD"/>
    <w:rsid w:val="00846FBE"/>
    <w:rsid w:val="00850B93"/>
    <w:rsid w:val="00850F5E"/>
    <w:rsid w:val="008514FC"/>
    <w:rsid w:val="008520AE"/>
    <w:rsid w:val="008526B7"/>
    <w:rsid w:val="00852A46"/>
    <w:rsid w:val="00855769"/>
    <w:rsid w:val="00857CEF"/>
    <w:rsid w:val="008603FD"/>
    <w:rsid w:val="00861C8F"/>
    <w:rsid w:val="008629DF"/>
    <w:rsid w:val="008644A9"/>
    <w:rsid w:val="00865188"/>
    <w:rsid w:val="0086522A"/>
    <w:rsid w:val="008652A3"/>
    <w:rsid w:val="008660FC"/>
    <w:rsid w:val="008666FA"/>
    <w:rsid w:val="00866C4F"/>
    <w:rsid w:val="00867C26"/>
    <w:rsid w:val="00867CED"/>
    <w:rsid w:val="00867FD1"/>
    <w:rsid w:val="008703A1"/>
    <w:rsid w:val="00870E9F"/>
    <w:rsid w:val="008714EC"/>
    <w:rsid w:val="008714ED"/>
    <w:rsid w:val="00872996"/>
    <w:rsid w:val="00872EDA"/>
    <w:rsid w:val="008737DE"/>
    <w:rsid w:val="00874287"/>
    <w:rsid w:val="00876CA3"/>
    <w:rsid w:val="008777A3"/>
    <w:rsid w:val="00880C9C"/>
    <w:rsid w:val="00880DC4"/>
    <w:rsid w:val="00881899"/>
    <w:rsid w:val="00881956"/>
    <w:rsid w:val="00883514"/>
    <w:rsid w:val="00884106"/>
    <w:rsid w:val="008859B1"/>
    <w:rsid w:val="00886471"/>
    <w:rsid w:val="0088647C"/>
    <w:rsid w:val="0088651A"/>
    <w:rsid w:val="00886564"/>
    <w:rsid w:val="008865F7"/>
    <w:rsid w:val="00886676"/>
    <w:rsid w:val="00887757"/>
    <w:rsid w:val="00887CCA"/>
    <w:rsid w:val="00890EB5"/>
    <w:rsid w:val="00891E94"/>
    <w:rsid w:val="00892390"/>
    <w:rsid w:val="00893A66"/>
    <w:rsid w:val="008942AD"/>
    <w:rsid w:val="008969AD"/>
    <w:rsid w:val="00896D09"/>
    <w:rsid w:val="00897BAB"/>
    <w:rsid w:val="00897D64"/>
    <w:rsid w:val="008A1964"/>
    <w:rsid w:val="008A3BDF"/>
    <w:rsid w:val="008A41EC"/>
    <w:rsid w:val="008A512F"/>
    <w:rsid w:val="008A56B6"/>
    <w:rsid w:val="008A6CDA"/>
    <w:rsid w:val="008A779D"/>
    <w:rsid w:val="008B1143"/>
    <w:rsid w:val="008B29EC"/>
    <w:rsid w:val="008B388C"/>
    <w:rsid w:val="008B4B95"/>
    <w:rsid w:val="008B6841"/>
    <w:rsid w:val="008B6A14"/>
    <w:rsid w:val="008B7293"/>
    <w:rsid w:val="008C1153"/>
    <w:rsid w:val="008C1B83"/>
    <w:rsid w:val="008C2381"/>
    <w:rsid w:val="008C2579"/>
    <w:rsid w:val="008C2724"/>
    <w:rsid w:val="008C327F"/>
    <w:rsid w:val="008C35AF"/>
    <w:rsid w:val="008C49BD"/>
    <w:rsid w:val="008C5617"/>
    <w:rsid w:val="008C5E19"/>
    <w:rsid w:val="008C6DDA"/>
    <w:rsid w:val="008C714D"/>
    <w:rsid w:val="008C7217"/>
    <w:rsid w:val="008C7852"/>
    <w:rsid w:val="008D077D"/>
    <w:rsid w:val="008D40DB"/>
    <w:rsid w:val="008D4910"/>
    <w:rsid w:val="008D54D9"/>
    <w:rsid w:val="008D575A"/>
    <w:rsid w:val="008D7754"/>
    <w:rsid w:val="008E1555"/>
    <w:rsid w:val="008E1B99"/>
    <w:rsid w:val="008E3C44"/>
    <w:rsid w:val="008E496E"/>
    <w:rsid w:val="008E531E"/>
    <w:rsid w:val="008E5C8E"/>
    <w:rsid w:val="008E6B23"/>
    <w:rsid w:val="008E6E82"/>
    <w:rsid w:val="008E77B1"/>
    <w:rsid w:val="008E7F80"/>
    <w:rsid w:val="008E7FA0"/>
    <w:rsid w:val="008F495C"/>
    <w:rsid w:val="008F4FBA"/>
    <w:rsid w:val="008F5C1D"/>
    <w:rsid w:val="008F5F34"/>
    <w:rsid w:val="0090039E"/>
    <w:rsid w:val="00900699"/>
    <w:rsid w:val="00900B07"/>
    <w:rsid w:val="009032AB"/>
    <w:rsid w:val="00903E19"/>
    <w:rsid w:val="009057CB"/>
    <w:rsid w:val="00906AF5"/>
    <w:rsid w:val="00910AD7"/>
    <w:rsid w:val="009118AE"/>
    <w:rsid w:val="00911BA5"/>
    <w:rsid w:val="0091213A"/>
    <w:rsid w:val="009128A4"/>
    <w:rsid w:val="00912E57"/>
    <w:rsid w:val="00913809"/>
    <w:rsid w:val="00914112"/>
    <w:rsid w:val="009141DD"/>
    <w:rsid w:val="00915969"/>
    <w:rsid w:val="00915DF0"/>
    <w:rsid w:val="00916888"/>
    <w:rsid w:val="00916DC1"/>
    <w:rsid w:val="00920C23"/>
    <w:rsid w:val="00920DD7"/>
    <w:rsid w:val="00921AF2"/>
    <w:rsid w:val="00923A68"/>
    <w:rsid w:val="009244E9"/>
    <w:rsid w:val="00925ADF"/>
    <w:rsid w:val="00926846"/>
    <w:rsid w:val="00926A10"/>
    <w:rsid w:val="00930475"/>
    <w:rsid w:val="0093140E"/>
    <w:rsid w:val="00932A27"/>
    <w:rsid w:val="00933483"/>
    <w:rsid w:val="009343ED"/>
    <w:rsid w:val="00934D63"/>
    <w:rsid w:val="00935275"/>
    <w:rsid w:val="00935348"/>
    <w:rsid w:val="0093676F"/>
    <w:rsid w:val="0094107A"/>
    <w:rsid w:val="00941FF4"/>
    <w:rsid w:val="00943015"/>
    <w:rsid w:val="00946388"/>
    <w:rsid w:val="00947F10"/>
    <w:rsid w:val="0095126B"/>
    <w:rsid w:val="009517CC"/>
    <w:rsid w:val="00951F15"/>
    <w:rsid w:val="00952087"/>
    <w:rsid w:val="009526A7"/>
    <w:rsid w:val="009527C0"/>
    <w:rsid w:val="00953B1F"/>
    <w:rsid w:val="009550C2"/>
    <w:rsid w:val="00955963"/>
    <w:rsid w:val="00955DA8"/>
    <w:rsid w:val="009644B2"/>
    <w:rsid w:val="00965586"/>
    <w:rsid w:val="00965FAA"/>
    <w:rsid w:val="00966BF0"/>
    <w:rsid w:val="0097041B"/>
    <w:rsid w:val="00970868"/>
    <w:rsid w:val="009715EF"/>
    <w:rsid w:val="0097214E"/>
    <w:rsid w:val="00972F42"/>
    <w:rsid w:val="00973F30"/>
    <w:rsid w:val="009750CA"/>
    <w:rsid w:val="0097552C"/>
    <w:rsid w:val="00975E16"/>
    <w:rsid w:val="00976C39"/>
    <w:rsid w:val="00977A44"/>
    <w:rsid w:val="00980E5D"/>
    <w:rsid w:val="00982629"/>
    <w:rsid w:val="009830BA"/>
    <w:rsid w:val="009861CF"/>
    <w:rsid w:val="0098637D"/>
    <w:rsid w:val="0098656D"/>
    <w:rsid w:val="0099119A"/>
    <w:rsid w:val="009913C7"/>
    <w:rsid w:val="00992275"/>
    <w:rsid w:val="00992EF2"/>
    <w:rsid w:val="00993828"/>
    <w:rsid w:val="00996079"/>
    <w:rsid w:val="009969FA"/>
    <w:rsid w:val="0099748A"/>
    <w:rsid w:val="009A06A7"/>
    <w:rsid w:val="009A1D9B"/>
    <w:rsid w:val="009A20D0"/>
    <w:rsid w:val="009A2138"/>
    <w:rsid w:val="009A2820"/>
    <w:rsid w:val="009A4ADD"/>
    <w:rsid w:val="009A4B6A"/>
    <w:rsid w:val="009A4F6C"/>
    <w:rsid w:val="009A5A35"/>
    <w:rsid w:val="009A6231"/>
    <w:rsid w:val="009A6777"/>
    <w:rsid w:val="009A6F90"/>
    <w:rsid w:val="009A7BA5"/>
    <w:rsid w:val="009B1CAF"/>
    <w:rsid w:val="009B3715"/>
    <w:rsid w:val="009B45B7"/>
    <w:rsid w:val="009B470E"/>
    <w:rsid w:val="009B49C7"/>
    <w:rsid w:val="009B516C"/>
    <w:rsid w:val="009B5C1F"/>
    <w:rsid w:val="009B6DB3"/>
    <w:rsid w:val="009B6EBE"/>
    <w:rsid w:val="009B7254"/>
    <w:rsid w:val="009B79F0"/>
    <w:rsid w:val="009C043B"/>
    <w:rsid w:val="009C1066"/>
    <w:rsid w:val="009C1521"/>
    <w:rsid w:val="009C1ED0"/>
    <w:rsid w:val="009C286C"/>
    <w:rsid w:val="009C39A1"/>
    <w:rsid w:val="009C3BE8"/>
    <w:rsid w:val="009C4C0F"/>
    <w:rsid w:val="009C73C6"/>
    <w:rsid w:val="009C7C4B"/>
    <w:rsid w:val="009D23E2"/>
    <w:rsid w:val="009D2A75"/>
    <w:rsid w:val="009D2DCA"/>
    <w:rsid w:val="009D395C"/>
    <w:rsid w:val="009D3CE2"/>
    <w:rsid w:val="009D4363"/>
    <w:rsid w:val="009D4E26"/>
    <w:rsid w:val="009D647B"/>
    <w:rsid w:val="009D72FE"/>
    <w:rsid w:val="009E11EA"/>
    <w:rsid w:val="009E147D"/>
    <w:rsid w:val="009E505D"/>
    <w:rsid w:val="009F0751"/>
    <w:rsid w:val="009F0BEB"/>
    <w:rsid w:val="009F19AF"/>
    <w:rsid w:val="009F4ABA"/>
    <w:rsid w:val="009F6098"/>
    <w:rsid w:val="009F6279"/>
    <w:rsid w:val="009F7329"/>
    <w:rsid w:val="009F7C5F"/>
    <w:rsid w:val="009F7FA0"/>
    <w:rsid w:val="00A00B11"/>
    <w:rsid w:val="00A02EAF"/>
    <w:rsid w:val="00A05577"/>
    <w:rsid w:val="00A056BE"/>
    <w:rsid w:val="00A06CFE"/>
    <w:rsid w:val="00A06EF0"/>
    <w:rsid w:val="00A108CF"/>
    <w:rsid w:val="00A10C66"/>
    <w:rsid w:val="00A12B0D"/>
    <w:rsid w:val="00A1498B"/>
    <w:rsid w:val="00A14B26"/>
    <w:rsid w:val="00A1674A"/>
    <w:rsid w:val="00A236AD"/>
    <w:rsid w:val="00A23E01"/>
    <w:rsid w:val="00A25902"/>
    <w:rsid w:val="00A261A7"/>
    <w:rsid w:val="00A26A23"/>
    <w:rsid w:val="00A30252"/>
    <w:rsid w:val="00A32135"/>
    <w:rsid w:val="00A32167"/>
    <w:rsid w:val="00A32C84"/>
    <w:rsid w:val="00A34370"/>
    <w:rsid w:val="00A35D7D"/>
    <w:rsid w:val="00A36849"/>
    <w:rsid w:val="00A4105C"/>
    <w:rsid w:val="00A42DF4"/>
    <w:rsid w:val="00A43203"/>
    <w:rsid w:val="00A446F3"/>
    <w:rsid w:val="00A447F3"/>
    <w:rsid w:val="00A451F1"/>
    <w:rsid w:val="00A456AF"/>
    <w:rsid w:val="00A46C2D"/>
    <w:rsid w:val="00A47F35"/>
    <w:rsid w:val="00A51C0F"/>
    <w:rsid w:val="00A533AD"/>
    <w:rsid w:val="00A5488A"/>
    <w:rsid w:val="00A5528B"/>
    <w:rsid w:val="00A555E6"/>
    <w:rsid w:val="00A56019"/>
    <w:rsid w:val="00A60A6C"/>
    <w:rsid w:val="00A60B28"/>
    <w:rsid w:val="00A63BBE"/>
    <w:rsid w:val="00A6477B"/>
    <w:rsid w:val="00A65C2E"/>
    <w:rsid w:val="00A66836"/>
    <w:rsid w:val="00A675DF"/>
    <w:rsid w:val="00A67F26"/>
    <w:rsid w:val="00A71C41"/>
    <w:rsid w:val="00A71DC6"/>
    <w:rsid w:val="00A72395"/>
    <w:rsid w:val="00A73D61"/>
    <w:rsid w:val="00A753F5"/>
    <w:rsid w:val="00A77EA3"/>
    <w:rsid w:val="00A805B9"/>
    <w:rsid w:val="00A82B41"/>
    <w:rsid w:val="00A8309F"/>
    <w:rsid w:val="00A85070"/>
    <w:rsid w:val="00A86D6F"/>
    <w:rsid w:val="00A87F21"/>
    <w:rsid w:val="00A90B8A"/>
    <w:rsid w:val="00A9349D"/>
    <w:rsid w:val="00A95AE5"/>
    <w:rsid w:val="00A960F2"/>
    <w:rsid w:val="00A9779A"/>
    <w:rsid w:val="00AA3336"/>
    <w:rsid w:val="00AA4BF9"/>
    <w:rsid w:val="00AA515A"/>
    <w:rsid w:val="00AA5CF0"/>
    <w:rsid w:val="00AA7EFB"/>
    <w:rsid w:val="00AB21F3"/>
    <w:rsid w:val="00AB242F"/>
    <w:rsid w:val="00AB2DBB"/>
    <w:rsid w:val="00AB3088"/>
    <w:rsid w:val="00AB33F6"/>
    <w:rsid w:val="00AB362A"/>
    <w:rsid w:val="00AB5556"/>
    <w:rsid w:val="00AB69E8"/>
    <w:rsid w:val="00AB7642"/>
    <w:rsid w:val="00AC0E98"/>
    <w:rsid w:val="00AC1C9D"/>
    <w:rsid w:val="00AC2116"/>
    <w:rsid w:val="00AC2286"/>
    <w:rsid w:val="00AC3569"/>
    <w:rsid w:val="00AC360F"/>
    <w:rsid w:val="00AC519B"/>
    <w:rsid w:val="00AC570B"/>
    <w:rsid w:val="00AC62FA"/>
    <w:rsid w:val="00AD23E9"/>
    <w:rsid w:val="00AD2E4C"/>
    <w:rsid w:val="00AD2E79"/>
    <w:rsid w:val="00AD34B1"/>
    <w:rsid w:val="00AD3AA5"/>
    <w:rsid w:val="00AD4477"/>
    <w:rsid w:val="00AD4B01"/>
    <w:rsid w:val="00AD548E"/>
    <w:rsid w:val="00AD6C83"/>
    <w:rsid w:val="00AD7C79"/>
    <w:rsid w:val="00AE0DB1"/>
    <w:rsid w:val="00AE3144"/>
    <w:rsid w:val="00AE3731"/>
    <w:rsid w:val="00AE387A"/>
    <w:rsid w:val="00AE3E32"/>
    <w:rsid w:val="00AE46BF"/>
    <w:rsid w:val="00AE4EC2"/>
    <w:rsid w:val="00AE6A31"/>
    <w:rsid w:val="00AE7634"/>
    <w:rsid w:val="00AE7894"/>
    <w:rsid w:val="00AF1091"/>
    <w:rsid w:val="00AF165C"/>
    <w:rsid w:val="00AF1712"/>
    <w:rsid w:val="00AF2450"/>
    <w:rsid w:val="00AF338E"/>
    <w:rsid w:val="00AF3E2E"/>
    <w:rsid w:val="00AF47F1"/>
    <w:rsid w:val="00AF4AA5"/>
    <w:rsid w:val="00AF6796"/>
    <w:rsid w:val="00AF6E14"/>
    <w:rsid w:val="00B00FFF"/>
    <w:rsid w:val="00B012B0"/>
    <w:rsid w:val="00B017D2"/>
    <w:rsid w:val="00B03629"/>
    <w:rsid w:val="00B04014"/>
    <w:rsid w:val="00B04C20"/>
    <w:rsid w:val="00B04CB7"/>
    <w:rsid w:val="00B05658"/>
    <w:rsid w:val="00B05A7F"/>
    <w:rsid w:val="00B0685E"/>
    <w:rsid w:val="00B069E4"/>
    <w:rsid w:val="00B073EE"/>
    <w:rsid w:val="00B074D6"/>
    <w:rsid w:val="00B07B5E"/>
    <w:rsid w:val="00B07EBF"/>
    <w:rsid w:val="00B1009B"/>
    <w:rsid w:val="00B11261"/>
    <w:rsid w:val="00B129AC"/>
    <w:rsid w:val="00B129B3"/>
    <w:rsid w:val="00B12FF8"/>
    <w:rsid w:val="00B13105"/>
    <w:rsid w:val="00B1342C"/>
    <w:rsid w:val="00B14DE6"/>
    <w:rsid w:val="00B15708"/>
    <w:rsid w:val="00B160D7"/>
    <w:rsid w:val="00B16431"/>
    <w:rsid w:val="00B16B0F"/>
    <w:rsid w:val="00B205E1"/>
    <w:rsid w:val="00B21CAD"/>
    <w:rsid w:val="00B22155"/>
    <w:rsid w:val="00B226EC"/>
    <w:rsid w:val="00B22D81"/>
    <w:rsid w:val="00B23447"/>
    <w:rsid w:val="00B24415"/>
    <w:rsid w:val="00B25258"/>
    <w:rsid w:val="00B27D47"/>
    <w:rsid w:val="00B32868"/>
    <w:rsid w:val="00B32884"/>
    <w:rsid w:val="00B32997"/>
    <w:rsid w:val="00B32CE0"/>
    <w:rsid w:val="00B3350A"/>
    <w:rsid w:val="00B3366F"/>
    <w:rsid w:val="00B3398F"/>
    <w:rsid w:val="00B353CF"/>
    <w:rsid w:val="00B35BC8"/>
    <w:rsid w:val="00B4020F"/>
    <w:rsid w:val="00B41A7A"/>
    <w:rsid w:val="00B4384B"/>
    <w:rsid w:val="00B43917"/>
    <w:rsid w:val="00B43F30"/>
    <w:rsid w:val="00B4518E"/>
    <w:rsid w:val="00B45C39"/>
    <w:rsid w:val="00B4635A"/>
    <w:rsid w:val="00B521E8"/>
    <w:rsid w:val="00B52DC9"/>
    <w:rsid w:val="00B5569A"/>
    <w:rsid w:val="00B56ED8"/>
    <w:rsid w:val="00B60593"/>
    <w:rsid w:val="00B60A75"/>
    <w:rsid w:val="00B6247D"/>
    <w:rsid w:val="00B63E82"/>
    <w:rsid w:val="00B64316"/>
    <w:rsid w:val="00B65038"/>
    <w:rsid w:val="00B6633E"/>
    <w:rsid w:val="00B70C8E"/>
    <w:rsid w:val="00B70D5A"/>
    <w:rsid w:val="00B71B56"/>
    <w:rsid w:val="00B71D29"/>
    <w:rsid w:val="00B7246B"/>
    <w:rsid w:val="00B729E6"/>
    <w:rsid w:val="00B72AC5"/>
    <w:rsid w:val="00B73401"/>
    <w:rsid w:val="00B74267"/>
    <w:rsid w:val="00B75D86"/>
    <w:rsid w:val="00B75F04"/>
    <w:rsid w:val="00B768A2"/>
    <w:rsid w:val="00B811CA"/>
    <w:rsid w:val="00B825FC"/>
    <w:rsid w:val="00B831AE"/>
    <w:rsid w:val="00B8628D"/>
    <w:rsid w:val="00B8784A"/>
    <w:rsid w:val="00B92327"/>
    <w:rsid w:val="00B92369"/>
    <w:rsid w:val="00B93E6E"/>
    <w:rsid w:val="00B943B2"/>
    <w:rsid w:val="00BA1004"/>
    <w:rsid w:val="00BA2826"/>
    <w:rsid w:val="00BA2C09"/>
    <w:rsid w:val="00BA411B"/>
    <w:rsid w:val="00BA611F"/>
    <w:rsid w:val="00BA7D4F"/>
    <w:rsid w:val="00BB0F09"/>
    <w:rsid w:val="00BB162A"/>
    <w:rsid w:val="00BB45DB"/>
    <w:rsid w:val="00BB4CC2"/>
    <w:rsid w:val="00BB4D4B"/>
    <w:rsid w:val="00BB4E80"/>
    <w:rsid w:val="00BB5B14"/>
    <w:rsid w:val="00BB6462"/>
    <w:rsid w:val="00BB7EE6"/>
    <w:rsid w:val="00BC2546"/>
    <w:rsid w:val="00BC3685"/>
    <w:rsid w:val="00BC3A5B"/>
    <w:rsid w:val="00BC4273"/>
    <w:rsid w:val="00BC4DC8"/>
    <w:rsid w:val="00BC5E19"/>
    <w:rsid w:val="00BC6666"/>
    <w:rsid w:val="00BC6B43"/>
    <w:rsid w:val="00BD1722"/>
    <w:rsid w:val="00BD22E0"/>
    <w:rsid w:val="00BD2AF3"/>
    <w:rsid w:val="00BD2C20"/>
    <w:rsid w:val="00BD3D4B"/>
    <w:rsid w:val="00BD4181"/>
    <w:rsid w:val="00BD63FE"/>
    <w:rsid w:val="00BD6727"/>
    <w:rsid w:val="00BD67AB"/>
    <w:rsid w:val="00BD716A"/>
    <w:rsid w:val="00BD7D2D"/>
    <w:rsid w:val="00BE0008"/>
    <w:rsid w:val="00BE025D"/>
    <w:rsid w:val="00BE3246"/>
    <w:rsid w:val="00BE3A27"/>
    <w:rsid w:val="00BE5168"/>
    <w:rsid w:val="00BE6257"/>
    <w:rsid w:val="00BE725E"/>
    <w:rsid w:val="00BF155C"/>
    <w:rsid w:val="00BF2FE7"/>
    <w:rsid w:val="00BF5470"/>
    <w:rsid w:val="00BF5E00"/>
    <w:rsid w:val="00BF6082"/>
    <w:rsid w:val="00BF6655"/>
    <w:rsid w:val="00BF72B7"/>
    <w:rsid w:val="00BF75D4"/>
    <w:rsid w:val="00BF7AB2"/>
    <w:rsid w:val="00C00486"/>
    <w:rsid w:val="00C01311"/>
    <w:rsid w:val="00C0215D"/>
    <w:rsid w:val="00C03FF9"/>
    <w:rsid w:val="00C05F49"/>
    <w:rsid w:val="00C10AC5"/>
    <w:rsid w:val="00C10BB7"/>
    <w:rsid w:val="00C13BC1"/>
    <w:rsid w:val="00C15AAB"/>
    <w:rsid w:val="00C16B43"/>
    <w:rsid w:val="00C16E7B"/>
    <w:rsid w:val="00C177E5"/>
    <w:rsid w:val="00C2092E"/>
    <w:rsid w:val="00C22197"/>
    <w:rsid w:val="00C221BF"/>
    <w:rsid w:val="00C22726"/>
    <w:rsid w:val="00C22B80"/>
    <w:rsid w:val="00C22BAB"/>
    <w:rsid w:val="00C23FB1"/>
    <w:rsid w:val="00C25BB2"/>
    <w:rsid w:val="00C26F85"/>
    <w:rsid w:val="00C271B5"/>
    <w:rsid w:val="00C27DD6"/>
    <w:rsid w:val="00C304B9"/>
    <w:rsid w:val="00C3107C"/>
    <w:rsid w:val="00C32469"/>
    <w:rsid w:val="00C338D6"/>
    <w:rsid w:val="00C36A69"/>
    <w:rsid w:val="00C370BD"/>
    <w:rsid w:val="00C4039B"/>
    <w:rsid w:val="00C4340D"/>
    <w:rsid w:val="00C446E5"/>
    <w:rsid w:val="00C44CDF"/>
    <w:rsid w:val="00C45A53"/>
    <w:rsid w:val="00C46EF8"/>
    <w:rsid w:val="00C477E5"/>
    <w:rsid w:val="00C5057A"/>
    <w:rsid w:val="00C5135D"/>
    <w:rsid w:val="00C52173"/>
    <w:rsid w:val="00C52530"/>
    <w:rsid w:val="00C52BC8"/>
    <w:rsid w:val="00C577F5"/>
    <w:rsid w:val="00C5792A"/>
    <w:rsid w:val="00C57B9D"/>
    <w:rsid w:val="00C57FE0"/>
    <w:rsid w:val="00C609C7"/>
    <w:rsid w:val="00C60DEF"/>
    <w:rsid w:val="00C61D02"/>
    <w:rsid w:val="00C62E33"/>
    <w:rsid w:val="00C63CA5"/>
    <w:rsid w:val="00C66291"/>
    <w:rsid w:val="00C66D85"/>
    <w:rsid w:val="00C6769C"/>
    <w:rsid w:val="00C70FC7"/>
    <w:rsid w:val="00C74718"/>
    <w:rsid w:val="00C754E7"/>
    <w:rsid w:val="00C7550F"/>
    <w:rsid w:val="00C8063F"/>
    <w:rsid w:val="00C82B99"/>
    <w:rsid w:val="00C83E1C"/>
    <w:rsid w:val="00C84B16"/>
    <w:rsid w:val="00C85617"/>
    <w:rsid w:val="00C8729A"/>
    <w:rsid w:val="00C87342"/>
    <w:rsid w:val="00C90FD9"/>
    <w:rsid w:val="00C9168B"/>
    <w:rsid w:val="00C923ED"/>
    <w:rsid w:val="00C92AC8"/>
    <w:rsid w:val="00C9313A"/>
    <w:rsid w:val="00C93419"/>
    <w:rsid w:val="00C93C3A"/>
    <w:rsid w:val="00C93DFA"/>
    <w:rsid w:val="00C9495B"/>
    <w:rsid w:val="00C95307"/>
    <w:rsid w:val="00C95477"/>
    <w:rsid w:val="00C95DBC"/>
    <w:rsid w:val="00C95FE1"/>
    <w:rsid w:val="00C97933"/>
    <w:rsid w:val="00C97942"/>
    <w:rsid w:val="00CA053A"/>
    <w:rsid w:val="00CA2653"/>
    <w:rsid w:val="00CA3C4D"/>
    <w:rsid w:val="00CA496B"/>
    <w:rsid w:val="00CA57D8"/>
    <w:rsid w:val="00CA5B7A"/>
    <w:rsid w:val="00CA6AE3"/>
    <w:rsid w:val="00CB01DE"/>
    <w:rsid w:val="00CB1C0E"/>
    <w:rsid w:val="00CB216C"/>
    <w:rsid w:val="00CB237A"/>
    <w:rsid w:val="00CB3674"/>
    <w:rsid w:val="00CB3FC2"/>
    <w:rsid w:val="00CB3FD6"/>
    <w:rsid w:val="00CB553D"/>
    <w:rsid w:val="00CB5C5B"/>
    <w:rsid w:val="00CB6C90"/>
    <w:rsid w:val="00CC25D9"/>
    <w:rsid w:val="00CC29D8"/>
    <w:rsid w:val="00CC3DD0"/>
    <w:rsid w:val="00CC4416"/>
    <w:rsid w:val="00CC4D18"/>
    <w:rsid w:val="00CC5AD5"/>
    <w:rsid w:val="00CC5C19"/>
    <w:rsid w:val="00CC6B0C"/>
    <w:rsid w:val="00CC7949"/>
    <w:rsid w:val="00CD3424"/>
    <w:rsid w:val="00CD4788"/>
    <w:rsid w:val="00CD5772"/>
    <w:rsid w:val="00CD60A8"/>
    <w:rsid w:val="00CD6E98"/>
    <w:rsid w:val="00CE086E"/>
    <w:rsid w:val="00CE11EA"/>
    <w:rsid w:val="00CE1426"/>
    <w:rsid w:val="00CE1A2A"/>
    <w:rsid w:val="00CE27CB"/>
    <w:rsid w:val="00CE29B9"/>
    <w:rsid w:val="00CE3A58"/>
    <w:rsid w:val="00CE3F30"/>
    <w:rsid w:val="00CE5457"/>
    <w:rsid w:val="00CE61B6"/>
    <w:rsid w:val="00CE73D6"/>
    <w:rsid w:val="00CE7733"/>
    <w:rsid w:val="00CF1315"/>
    <w:rsid w:val="00CF178D"/>
    <w:rsid w:val="00CF1A37"/>
    <w:rsid w:val="00CF2629"/>
    <w:rsid w:val="00CF2666"/>
    <w:rsid w:val="00CF304E"/>
    <w:rsid w:val="00CF5479"/>
    <w:rsid w:val="00CF5CFB"/>
    <w:rsid w:val="00CF5FD7"/>
    <w:rsid w:val="00CF6741"/>
    <w:rsid w:val="00D00940"/>
    <w:rsid w:val="00D03397"/>
    <w:rsid w:val="00D034CA"/>
    <w:rsid w:val="00D03FEA"/>
    <w:rsid w:val="00D045A2"/>
    <w:rsid w:val="00D07A1A"/>
    <w:rsid w:val="00D13C11"/>
    <w:rsid w:val="00D14A7F"/>
    <w:rsid w:val="00D14B59"/>
    <w:rsid w:val="00D14DF9"/>
    <w:rsid w:val="00D15563"/>
    <w:rsid w:val="00D16658"/>
    <w:rsid w:val="00D17753"/>
    <w:rsid w:val="00D178EB"/>
    <w:rsid w:val="00D22C39"/>
    <w:rsid w:val="00D24313"/>
    <w:rsid w:val="00D24CFA"/>
    <w:rsid w:val="00D26549"/>
    <w:rsid w:val="00D26DF0"/>
    <w:rsid w:val="00D27390"/>
    <w:rsid w:val="00D2741B"/>
    <w:rsid w:val="00D27CF7"/>
    <w:rsid w:val="00D30B31"/>
    <w:rsid w:val="00D33046"/>
    <w:rsid w:val="00D3647F"/>
    <w:rsid w:val="00D368AC"/>
    <w:rsid w:val="00D36CD1"/>
    <w:rsid w:val="00D401BB"/>
    <w:rsid w:val="00D41171"/>
    <w:rsid w:val="00D4152C"/>
    <w:rsid w:val="00D4187E"/>
    <w:rsid w:val="00D41BDF"/>
    <w:rsid w:val="00D43CED"/>
    <w:rsid w:val="00D44123"/>
    <w:rsid w:val="00D46D24"/>
    <w:rsid w:val="00D47359"/>
    <w:rsid w:val="00D4795B"/>
    <w:rsid w:val="00D479FF"/>
    <w:rsid w:val="00D47E9A"/>
    <w:rsid w:val="00D516B5"/>
    <w:rsid w:val="00D520C8"/>
    <w:rsid w:val="00D536AD"/>
    <w:rsid w:val="00D5623E"/>
    <w:rsid w:val="00D56391"/>
    <w:rsid w:val="00D56518"/>
    <w:rsid w:val="00D57110"/>
    <w:rsid w:val="00D57F19"/>
    <w:rsid w:val="00D60A1D"/>
    <w:rsid w:val="00D60E5A"/>
    <w:rsid w:val="00D62502"/>
    <w:rsid w:val="00D62F2C"/>
    <w:rsid w:val="00D64F52"/>
    <w:rsid w:val="00D66310"/>
    <w:rsid w:val="00D668D0"/>
    <w:rsid w:val="00D66ECC"/>
    <w:rsid w:val="00D66F1F"/>
    <w:rsid w:val="00D67036"/>
    <w:rsid w:val="00D6764A"/>
    <w:rsid w:val="00D700C7"/>
    <w:rsid w:val="00D70F3C"/>
    <w:rsid w:val="00D713C9"/>
    <w:rsid w:val="00D714D6"/>
    <w:rsid w:val="00D71796"/>
    <w:rsid w:val="00D71E71"/>
    <w:rsid w:val="00D71EE2"/>
    <w:rsid w:val="00D731D7"/>
    <w:rsid w:val="00D736C9"/>
    <w:rsid w:val="00D73C05"/>
    <w:rsid w:val="00D73D79"/>
    <w:rsid w:val="00D757BB"/>
    <w:rsid w:val="00D76CAE"/>
    <w:rsid w:val="00D77768"/>
    <w:rsid w:val="00D81918"/>
    <w:rsid w:val="00D819F5"/>
    <w:rsid w:val="00D843AF"/>
    <w:rsid w:val="00D84A2F"/>
    <w:rsid w:val="00D85511"/>
    <w:rsid w:val="00D87E66"/>
    <w:rsid w:val="00D9041A"/>
    <w:rsid w:val="00D90536"/>
    <w:rsid w:val="00D91090"/>
    <w:rsid w:val="00D97995"/>
    <w:rsid w:val="00DA05C0"/>
    <w:rsid w:val="00DA094F"/>
    <w:rsid w:val="00DA0D88"/>
    <w:rsid w:val="00DA24E3"/>
    <w:rsid w:val="00DA2B33"/>
    <w:rsid w:val="00DA3CE7"/>
    <w:rsid w:val="00DA44BB"/>
    <w:rsid w:val="00DA46AA"/>
    <w:rsid w:val="00DA4F82"/>
    <w:rsid w:val="00DA5CD2"/>
    <w:rsid w:val="00DA69B3"/>
    <w:rsid w:val="00DA6E3F"/>
    <w:rsid w:val="00DA760D"/>
    <w:rsid w:val="00DB056E"/>
    <w:rsid w:val="00DB3181"/>
    <w:rsid w:val="00DB4211"/>
    <w:rsid w:val="00DB4303"/>
    <w:rsid w:val="00DB4FBF"/>
    <w:rsid w:val="00DB5A29"/>
    <w:rsid w:val="00DB5B9D"/>
    <w:rsid w:val="00DC0078"/>
    <w:rsid w:val="00DC04E5"/>
    <w:rsid w:val="00DC1566"/>
    <w:rsid w:val="00DC2498"/>
    <w:rsid w:val="00DC2E2F"/>
    <w:rsid w:val="00DC31EA"/>
    <w:rsid w:val="00DC3C10"/>
    <w:rsid w:val="00DC43FF"/>
    <w:rsid w:val="00DC6562"/>
    <w:rsid w:val="00DC6927"/>
    <w:rsid w:val="00DD0CFB"/>
    <w:rsid w:val="00DD1CE4"/>
    <w:rsid w:val="00DD234C"/>
    <w:rsid w:val="00DD2B1F"/>
    <w:rsid w:val="00DD35AC"/>
    <w:rsid w:val="00DD591F"/>
    <w:rsid w:val="00DD5E07"/>
    <w:rsid w:val="00DE0BA0"/>
    <w:rsid w:val="00DE0BE8"/>
    <w:rsid w:val="00DE3739"/>
    <w:rsid w:val="00DE40DF"/>
    <w:rsid w:val="00DE59C8"/>
    <w:rsid w:val="00DE5BCE"/>
    <w:rsid w:val="00DE5D35"/>
    <w:rsid w:val="00DE6264"/>
    <w:rsid w:val="00DE6A77"/>
    <w:rsid w:val="00DE6E25"/>
    <w:rsid w:val="00DE7503"/>
    <w:rsid w:val="00DE7762"/>
    <w:rsid w:val="00DE793A"/>
    <w:rsid w:val="00DE7A0D"/>
    <w:rsid w:val="00DE7D31"/>
    <w:rsid w:val="00DF1657"/>
    <w:rsid w:val="00DF4B82"/>
    <w:rsid w:val="00DF677A"/>
    <w:rsid w:val="00DF6A70"/>
    <w:rsid w:val="00DF763F"/>
    <w:rsid w:val="00E0001B"/>
    <w:rsid w:val="00E00EDA"/>
    <w:rsid w:val="00E016CF"/>
    <w:rsid w:val="00E0185F"/>
    <w:rsid w:val="00E026E7"/>
    <w:rsid w:val="00E028E8"/>
    <w:rsid w:val="00E04EA6"/>
    <w:rsid w:val="00E04F95"/>
    <w:rsid w:val="00E0536E"/>
    <w:rsid w:val="00E05ABC"/>
    <w:rsid w:val="00E06ECF"/>
    <w:rsid w:val="00E071DD"/>
    <w:rsid w:val="00E07FDA"/>
    <w:rsid w:val="00E111EE"/>
    <w:rsid w:val="00E11554"/>
    <w:rsid w:val="00E1172D"/>
    <w:rsid w:val="00E123A3"/>
    <w:rsid w:val="00E12A1B"/>
    <w:rsid w:val="00E13618"/>
    <w:rsid w:val="00E1483D"/>
    <w:rsid w:val="00E155D4"/>
    <w:rsid w:val="00E1649D"/>
    <w:rsid w:val="00E16722"/>
    <w:rsid w:val="00E178C8"/>
    <w:rsid w:val="00E24F24"/>
    <w:rsid w:val="00E30379"/>
    <w:rsid w:val="00E303E1"/>
    <w:rsid w:val="00E31862"/>
    <w:rsid w:val="00E319B5"/>
    <w:rsid w:val="00E31AA3"/>
    <w:rsid w:val="00E32797"/>
    <w:rsid w:val="00E32825"/>
    <w:rsid w:val="00E3330A"/>
    <w:rsid w:val="00E3355B"/>
    <w:rsid w:val="00E335B9"/>
    <w:rsid w:val="00E3360B"/>
    <w:rsid w:val="00E34B30"/>
    <w:rsid w:val="00E36411"/>
    <w:rsid w:val="00E40271"/>
    <w:rsid w:val="00E41D42"/>
    <w:rsid w:val="00E41DF3"/>
    <w:rsid w:val="00E4266C"/>
    <w:rsid w:val="00E42DAC"/>
    <w:rsid w:val="00E42E68"/>
    <w:rsid w:val="00E44FF1"/>
    <w:rsid w:val="00E51646"/>
    <w:rsid w:val="00E51CA6"/>
    <w:rsid w:val="00E521A6"/>
    <w:rsid w:val="00E55D10"/>
    <w:rsid w:val="00E5729B"/>
    <w:rsid w:val="00E5745E"/>
    <w:rsid w:val="00E57AE2"/>
    <w:rsid w:val="00E60AF6"/>
    <w:rsid w:val="00E615DE"/>
    <w:rsid w:val="00E6164D"/>
    <w:rsid w:val="00E61780"/>
    <w:rsid w:val="00E618CE"/>
    <w:rsid w:val="00E61A9F"/>
    <w:rsid w:val="00E62883"/>
    <w:rsid w:val="00E62C48"/>
    <w:rsid w:val="00E6482B"/>
    <w:rsid w:val="00E648CB"/>
    <w:rsid w:val="00E66052"/>
    <w:rsid w:val="00E71BC2"/>
    <w:rsid w:val="00E7270D"/>
    <w:rsid w:val="00E72854"/>
    <w:rsid w:val="00E73515"/>
    <w:rsid w:val="00E73E24"/>
    <w:rsid w:val="00E74E41"/>
    <w:rsid w:val="00E76C62"/>
    <w:rsid w:val="00E7759E"/>
    <w:rsid w:val="00E80033"/>
    <w:rsid w:val="00E802CD"/>
    <w:rsid w:val="00E83C07"/>
    <w:rsid w:val="00E83FE4"/>
    <w:rsid w:val="00E8543E"/>
    <w:rsid w:val="00E85C04"/>
    <w:rsid w:val="00E86C38"/>
    <w:rsid w:val="00E870DE"/>
    <w:rsid w:val="00E871CA"/>
    <w:rsid w:val="00E877BE"/>
    <w:rsid w:val="00E915A6"/>
    <w:rsid w:val="00E9175E"/>
    <w:rsid w:val="00E94C24"/>
    <w:rsid w:val="00E96141"/>
    <w:rsid w:val="00E9689D"/>
    <w:rsid w:val="00E96DDE"/>
    <w:rsid w:val="00E97DB3"/>
    <w:rsid w:val="00EA025A"/>
    <w:rsid w:val="00EA0279"/>
    <w:rsid w:val="00EA1C45"/>
    <w:rsid w:val="00EA4321"/>
    <w:rsid w:val="00EA4E34"/>
    <w:rsid w:val="00EA5649"/>
    <w:rsid w:val="00EA5D10"/>
    <w:rsid w:val="00EA5EC6"/>
    <w:rsid w:val="00EA6E88"/>
    <w:rsid w:val="00EA75D0"/>
    <w:rsid w:val="00EA7F84"/>
    <w:rsid w:val="00EB0557"/>
    <w:rsid w:val="00EB180A"/>
    <w:rsid w:val="00EB25FF"/>
    <w:rsid w:val="00EB4045"/>
    <w:rsid w:val="00EB6C70"/>
    <w:rsid w:val="00EB7749"/>
    <w:rsid w:val="00EB7DA6"/>
    <w:rsid w:val="00EC10C0"/>
    <w:rsid w:val="00EC254E"/>
    <w:rsid w:val="00EC2875"/>
    <w:rsid w:val="00EC38F8"/>
    <w:rsid w:val="00EC4F7F"/>
    <w:rsid w:val="00EC52FF"/>
    <w:rsid w:val="00EC67BD"/>
    <w:rsid w:val="00EC7D3A"/>
    <w:rsid w:val="00ED030E"/>
    <w:rsid w:val="00ED0F54"/>
    <w:rsid w:val="00ED1227"/>
    <w:rsid w:val="00ED19D5"/>
    <w:rsid w:val="00ED1C92"/>
    <w:rsid w:val="00ED204D"/>
    <w:rsid w:val="00ED2A4C"/>
    <w:rsid w:val="00ED424A"/>
    <w:rsid w:val="00EE1A30"/>
    <w:rsid w:val="00EE1FB6"/>
    <w:rsid w:val="00EE31E3"/>
    <w:rsid w:val="00EE433E"/>
    <w:rsid w:val="00EE50F7"/>
    <w:rsid w:val="00EE5E57"/>
    <w:rsid w:val="00EE6C6A"/>
    <w:rsid w:val="00EE76F2"/>
    <w:rsid w:val="00EE7A50"/>
    <w:rsid w:val="00EF05EC"/>
    <w:rsid w:val="00EF071D"/>
    <w:rsid w:val="00EF180D"/>
    <w:rsid w:val="00EF1D07"/>
    <w:rsid w:val="00EF27E8"/>
    <w:rsid w:val="00EF409C"/>
    <w:rsid w:val="00EF5667"/>
    <w:rsid w:val="00EF6116"/>
    <w:rsid w:val="00EF6A94"/>
    <w:rsid w:val="00EF6F8F"/>
    <w:rsid w:val="00EF767C"/>
    <w:rsid w:val="00EF7EEE"/>
    <w:rsid w:val="00F00374"/>
    <w:rsid w:val="00F0190D"/>
    <w:rsid w:val="00F02899"/>
    <w:rsid w:val="00F028C8"/>
    <w:rsid w:val="00F02F20"/>
    <w:rsid w:val="00F04C98"/>
    <w:rsid w:val="00F07B4D"/>
    <w:rsid w:val="00F11A13"/>
    <w:rsid w:val="00F1276F"/>
    <w:rsid w:val="00F13B76"/>
    <w:rsid w:val="00F14B1B"/>
    <w:rsid w:val="00F16CB8"/>
    <w:rsid w:val="00F1740A"/>
    <w:rsid w:val="00F17DD3"/>
    <w:rsid w:val="00F211CC"/>
    <w:rsid w:val="00F21D4D"/>
    <w:rsid w:val="00F223A0"/>
    <w:rsid w:val="00F22A7E"/>
    <w:rsid w:val="00F22D6C"/>
    <w:rsid w:val="00F247F5"/>
    <w:rsid w:val="00F24A0B"/>
    <w:rsid w:val="00F256A4"/>
    <w:rsid w:val="00F261DB"/>
    <w:rsid w:val="00F2729C"/>
    <w:rsid w:val="00F32759"/>
    <w:rsid w:val="00F346AD"/>
    <w:rsid w:val="00F354BE"/>
    <w:rsid w:val="00F3668C"/>
    <w:rsid w:val="00F37B53"/>
    <w:rsid w:val="00F413CC"/>
    <w:rsid w:val="00F41EEB"/>
    <w:rsid w:val="00F42179"/>
    <w:rsid w:val="00F4246F"/>
    <w:rsid w:val="00F45750"/>
    <w:rsid w:val="00F47BFA"/>
    <w:rsid w:val="00F50505"/>
    <w:rsid w:val="00F522B9"/>
    <w:rsid w:val="00F539F8"/>
    <w:rsid w:val="00F54E7A"/>
    <w:rsid w:val="00F55371"/>
    <w:rsid w:val="00F560FC"/>
    <w:rsid w:val="00F56A09"/>
    <w:rsid w:val="00F57441"/>
    <w:rsid w:val="00F606DE"/>
    <w:rsid w:val="00F60726"/>
    <w:rsid w:val="00F61091"/>
    <w:rsid w:val="00F62426"/>
    <w:rsid w:val="00F635EF"/>
    <w:rsid w:val="00F6412F"/>
    <w:rsid w:val="00F642DA"/>
    <w:rsid w:val="00F65606"/>
    <w:rsid w:val="00F657ED"/>
    <w:rsid w:val="00F71C2D"/>
    <w:rsid w:val="00F74344"/>
    <w:rsid w:val="00F74B49"/>
    <w:rsid w:val="00F77588"/>
    <w:rsid w:val="00F77C48"/>
    <w:rsid w:val="00F80779"/>
    <w:rsid w:val="00F83164"/>
    <w:rsid w:val="00F83674"/>
    <w:rsid w:val="00F85723"/>
    <w:rsid w:val="00F86732"/>
    <w:rsid w:val="00F8779A"/>
    <w:rsid w:val="00F90CD6"/>
    <w:rsid w:val="00F9133A"/>
    <w:rsid w:val="00F9191C"/>
    <w:rsid w:val="00F934CD"/>
    <w:rsid w:val="00F93B9E"/>
    <w:rsid w:val="00F93CC7"/>
    <w:rsid w:val="00F94379"/>
    <w:rsid w:val="00F952EF"/>
    <w:rsid w:val="00F95E22"/>
    <w:rsid w:val="00F97168"/>
    <w:rsid w:val="00F97D8A"/>
    <w:rsid w:val="00FA05B6"/>
    <w:rsid w:val="00FA160E"/>
    <w:rsid w:val="00FA2022"/>
    <w:rsid w:val="00FA2030"/>
    <w:rsid w:val="00FA2901"/>
    <w:rsid w:val="00FA4006"/>
    <w:rsid w:val="00FA4B65"/>
    <w:rsid w:val="00FA4ECF"/>
    <w:rsid w:val="00FA6EC4"/>
    <w:rsid w:val="00FA7E5D"/>
    <w:rsid w:val="00FB05BB"/>
    <w:rsid w:val="00FB0BF9"/>
    <w:rsid w:val="00FB44A6"/>
    <w:rsid w:val="00FB5A55"/>
    <w:rsid w:val="00FB6092"/>
    <w:rsid w:val="00FB6DD7"/>
    <w:rsid w:val="00FB7B2E"/>
    <w:rsid w:val="00FC12C4"/>
    <w:rsid w:val="00FC33F8"/>
    <w:rsid w:val="00FC4BAF"/>
    <w:rsid w:val="00FC5380"/>
    <w:rsid w:val="00FC6305"/>
    <w:rsid w:val="00FC7C9A"/>
    <w:rsid w:val="00FD0295"/>
    <w:rsid w:val="00FD0C3B"/>
    <w:rsid w:val="00FD307A"/>
    <w:rsid w:val="00FD3CC8"/>
    <w:rsid w:val="00FD4302"/>
    <w:rsid w:val="00FD4EB6"/>
    <w:rsid w:val="00FD5663"/>
    <w:rsid w:val="00FE07EC"/>
    <w:rsid w:val="00FE1031"/>
    <w:rsid w:val="00FE11C3"/>
    <w:rsid w:val="00FE3784"/>
    <w:rsid w:val="00FE566D"/>
    <w:rsid w:val="00FE671E"/>
    <w:rsid w:val="00FE6F3D"/>
    <w:rsid w:val="00FE6F42"/>
    <w:rsid w:val="00FE76EA"/>
    <w:rsid w:val="00FF0A33"/>
    <w:rsid w:val="00FF0D5E"/>
    <w:rsid w:val="00FF217F"/>
    <w:rsid w:val="00FF275D"/>
    <w:rsid w:val="00FF2AB8"/>
    <w:rsid w:val="00FF3297"/>
    <w:rsid w:val="00FF3A2E"/>
    <w:rsid w:val="00FF5644"/>
    <w:rsid w:val="00FF60BC"/>
    <w:rsid w:val="00FF655F"/>
    <w:rsid w:val="00FF6992"/>
    <w:rsid w:val="00FF6A74"/>
    <w:rsid w:val="00FF7D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F3A470"/>
  <w15:chartTrackingRefBased/>
  <w15:docId w15:val="{6C203EAD-09A3-43DA-BA76-58230465F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4C0"/>
    <w:pPr>
      <w:spacing w:before="40" w:after="40"/>
      <w:ind w:firstLine="1080"/>
      <w:jc w:val="both"/>
    </w:pPr>
    <w:rPr>
      <w:rFonts w:ascii="Times New Roman" w:hAnsi="Times New Roman"/>
      <w:sz w:val="28"/>
      <w:szCs w:val="22"/>
      <w:lang w:eastAsia="zh-TW"/>
    </w:rPr>
  </w:style>
  <w:style w:type="paragraph" w:styleId="Heading1">
    <w:name w:val="heading 1"/>
    <w:basedOn w:val="Normal"/>
    <w:next w:val="Normal"/>
    <w:link w:val="Heading1Char"/>
    <w:uiPriority w:val="1"/>
    <w:qFormat/>
    <w:rsid w:val="008A6CDA"/>
    <w:pPr>
      <w:keepNext/>
      <w:keepLines/>
      <w:spacing w:before="480" w:after="0"/>
      <w:outlineLvl w:val="0"/>
    </w:pPr>
    <w:rPr>
      <w:rFonts w:ascii="Cambria" w:eastAsia="SimSun" w:hAnsi="Cambria"/>
      <w:b/>
      <w:bCs/>
      <w:color w:val="365F91"/>
      <w:szCs w:val="28"/>
      <w:lang w:val="x-none" w:eastAsia="x-none"/>
    </w:rPr>
  </w:style>
  <w:style w:type="paragraph" w:styleId="Heading2">
    <w:name w:val="heading 2"/>
    <w:basedOn w:val="Normal"/>
    <w:next w:val="Normal"/>
    <w:link w:val="Heading2Char"/>
    <w:uiPriority w:val="1"/>
    <w:qFormat/>
    <w:rsid w:val="00E3360B"/>
    <w:pPr>
      <w:keepNext/>
      <w:spacing w:before="240" w:after="60"/>
      <w:outlineLvl w:val="1"/>
    </w:pPr>
    <w:rPr>
      <w:rFonts w:eastAsia="MS Gothic"/>
      <w:b/>
      <w:bCs/>
      <w:i/>
      <w:iCs/>
      <w:szCs w:val="28"/>
      <w:lang w:val="x-none"/>
    </w:rPr>
  </w:style>
  <w:style w:type="paragraph" w:styleId="Heading3">
    <w:name w:val="heading 3"/>
    <w:basedOn w:val="Normal"/>
    <w:next w:val="Normal"/>
    <w:link w:val="Heading3Char"/>
    <w:uiPriority w:val="1"/>
    <w:qFormat/>
    <w:rsid w:val="008A6CDA"/>
    <w:pPr>
      <w:keepNext/>
      <w:keepLines/>
      <w:spacing w:before="200" w:after="0"/>
      <w:outlineLvl w:val="2"/>
    </w:pPr>
    <w:rPr>
      <w:rFonts w:ascii="Cambria" w:eastAsia="Times New Roman" w:hAnsi="Cambria"/>
      <w:b/>
      <w:bCs/>
      <w:color w:val="4F81BD"/>
      <w:sz w:val="20"/>
      <w:szCs w:val="20"/>
      <w:lang w:val="x-none" w:eastAsia="ru-RU"/>
    </w:rPr>
  </w:style>
  <w:style w:type="paragraph" w:styleId="Heading4">
    <w:name w:val="heading 4"/>
    <w:basedOn w:val="Normal"/>
    <w:next w:val="Normal"/>
    <w:link w:val="Heading4Char"/>
    <w:uiPriority w:val="9"/>
    <w:qFormat/>
    <w:rsid w:val="005C508A"/>
    <w:pPr>
      <w:keepNext/>
      <w:keepLines/>
      <w:spacing w:before="200" w:after="0"/>
      <w:outlineLvl w:val="3"/>
    </w:pPr>
    <w:rPr>
      <w:rFonts w:ascii="Cambria" w:eastAsia="MS Gothic" w:hAnsi="Cambria"/>
      <w:b/>
      <w:bCs/>
      <w:i/>
      <w:iCs/>
      <w:color w:val="4F81BD"/>
      <w:lang w:val="x-none" w:eastAsia="x-none"/>
    </w:rPr>
  </w:style>
  <w:style w:type="paragraph" w:styleId="Heading5">
    <w:name w:val="heading 5"/>
    <w:basedOn w:val="Normal"/>
    <w:next w:val="Normal"/>
    <w:link w:val="Heading5Char"/>
    <w:uiPriority w:val="9"/>
    <w:qFormat/>
    <w:rsid w:val="005C508A"/>
    <w:pPr>
      <w:keepNext/>
      <w:keepLines/>
      <w:spacing w:before="200" w:after="0"/>
      <w:outlineLvl w:val="4"/>
    </w:pPr>
    <w:rPr>
      <w:rFonts w:ascii="Cambria" w:eastAsia="MS Gothic" w:hAnsi="Cambria"/>
      <w:color w:val="243F60"/>
      <w:lang w:val="x-none" w:eastAsia="x-none"/>
    </w:rPr>
  </w:style>
  <w:style w:type="paragraph" w:styleId="Heading7">
    <w:name w:val="heading 7"/>
    <w:basedOn w:val="Normal"/>
    <w:next w:val="Normal"/>
    <w:link w:val="Heading7Char"/>
    <w:uiPriority w:val="9"/>
    <w:semiHidden/>
    <w:unhideWhenUsed/>
    <w:qFormat/>
    <w:rsid w:val="00BA2C09"/>
    <w:pPr>
      <w:spacing w:before="240" w:after="60"/>
      <w:outlineLvl w:val="6"/>
    </w:pPr>
    <w:rPr>
      <w:rFonts w:ascii="Calibri" w:eastAsia="Times New Roman"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6CDA"/>
    <w:pPr>
      <w:tabs>
        <w:tab w:val="center" w:pos="4680"/>
        <w:tab w:val="right" w:pos="9360"/>
      </w:tabs>
      <w:spacing w:after="0"/>
    </w:pPr>
  </w:style>
  <w:style w:type="character" w:customStyle="1" w:styleId="HeaderChar">
    <w:name w:val="Header Char"/>
    <w:basedOn w:val="DefaultParagraphFont"/>
    <w:link w:val="Header"/>
    <w:uiPriority w:val="99"/>
    <w:rsid w:val="008A6CDA"/>
  </w:style>
  <w:style w:type="paragraph" w:styleId="Footer">
    <w:name w:val="footer"/>
    <w:basedOn w:val="Normal"/>
    <w:link w:val="FooterChar"/>
    <w:uiPriority w:val="99"/>
    <w:unhideWhenUsed/>
    <w:rsid w:val="008A6CDA"/>
    <w:pPr>
      <w:tabs>
        <w:tab w:val="center" w:pos="4680"/>
        <w:tab w:val="right" w:pos="9360"/>
      </w:tabs>
      <w:spacing w:after="0"/>
    </w:pPr>
  </w:style>
  <w:style w:type="character" w:customStyle="1" w:styleId="FooterChar">
    <w:name w:val="Footer Char"/>
    <w:basedOn w:val="DefaultParagraphFont"/>
    <w:link w:val="Footer"/>
    <w:uiPriority w:val="99"/>
    <w:rsid w:val="008A6CDA"/>
  </w:style>
  <w:style w:type="paragraph" w:customStyle="1" w:styleId="ColorfulList-Accent11">
    <w:name w:val="Colorful List - Accent 11"/>
    <w:basedOn w:val="Normal"/>
    <w:link w:val="ColorfulList-Accent1Char"/>
    <w:uiPriority w:val="34"/>
    <w:qFormat/>
    <w:rsid w:val="008A6CDA"/>
    <w:pPr>
      <w:spacing w:after="0"/>
      <w:ind w:left="720"/>
      <w:contextualSpacing/>
    </w:pPr>
    <w:rPr>
      <w:rFonts w:eastAsia="Times New Roman"/>
      <w:sz w:val="24"/>
      <w:szCs w:val="24"/>
      <w:lang w:val="ru-RU" w:eastAsia="ru-RU"/>
    </w:rPr>
  </w:style>
  <w:style w:type="paragraph" w:customStyle="1" w:styleId="ndtltk">
    <w:name w:val="ndtltk"/>
    <w:basedOn w:val="Normal"/>
    <w:link w:val="ndtltkChar"/>
    <w:qFormat/>
    <w:rsid w:val="008A6CDA"/>
    <w:pPr>
      <w:numPr>
        <w:numId w:val="1"/>
      </w:numPr>
      <w:tabs>
        <w:tab w:val="left" w:pos="851"/>
      </w:tabs>
      <w:spacing w:after="0" w:line="264" w:lineRule="auto"/>
    </w:pPr>
    <w:rPr>
      <w:rFonts w:eastAsia="Times New Roman"/>
      <w:color w:val="000000"/>
      <w:shd w:val="clear" w:color="auto" w:fill="FFFFFF"/>
      <w:lang w:val="ru-RU" w:eastAsia="ru-RU"/>
    </w:rPr>
  </w:style>
  <w:style w:type="character" w:customStyle="1" w:styleId="ndtltkChar">
    <w:name w:val="ndtltk Char"/>
    <w:link w:val="ndtltk"/>
    <w:rsid w:val="008A6CDA"/>
    <w:rPr>
      <w:rFonts w:ascii="Times New Roman" w:eastAsia="Times New Roman" w:hAnsi="Times New Roman"/>
      <w:color w:val="000000"/>
      <w:sz w:val="22"/>
      <w:szCs w:val="22"/>
      <w:lang w:val="ru-RU" w:eastAsia="ru-RU"/>
    </w:rPr>
  </w:style>
  <w:style w:type="paragraph" w:customStyle="1" w:styleId="Tiu">
    <w:name w:val="Tiêu đề"/>
    <w:basedOn w:val="Heading1"/>
    <w:link w:val="TiuChar"/>
    <w:qFormat/>
    <w:rsid w:val="008A6CDA"/>
    <w:pPr>
      <w:keepLines w:val="0"/>
      <w:spacing w:before="0" w:after="120"/>
      <w:jc w:val="center"/>
    </w:pPr>
    <w:rPr>
      <w:rFonts w:ascii="Times New Roman" w:eastAsia="Times New Roman" w:hAnsi="Times New Roman"/>
      <w:color w:val="000000"/>
      <w:sz w:val="26"/>
      <w:szCs w:val="26"/>
      <w:shd w:val="clear" w:color="auto" w:fill="FFFFFF"/>
      <w:lang w:val="kk-KZ" w:eastAsia="ru-RU"/>
    </w:rPr>
  </w:style>
  <w:style w:type="character" w:customStyle="1" w:styleId="TiuChar">
    <w:name w:val="Tiêu đề Char"/>
    <w:link w:val="Tiu"/>
    <w:rsid w:val="008A6CDA"/>
    <w:rPr>
      <w:rFonts w:ascii="Times New Roman" w:eastAsia="Times New Roman" w:hAnsi="Times New Roman" w:cs="Times New Roman"/>
      <w:b/>
      <w:bCs/>
      <w:color w:val="000000"/>
      <w:sz w:val="26"/>
      <w:szCs w:val="26"/>
      <w:lang w:val="kk-KZ" w:eastAsia="ru-RU"/>
    </w:rPr>
  </w:style>
  <w:style w:type="paragraph" w:customStyle="1" w:styleId="section">
    <w:name w:val="section"/>
    <w:basedOn w:val="Normal"/>
    <w:link w:val="sectionChar"/>
    <w:qFormat/>
    <w:rsid w:val="00382F67"/>
    <w:pPr>
      <w:spacing w:before="240" w:after="120"/>
      <w:ind w:firstLine="0"/>
    </w:pPr>
    <w:rPr>
      <w:rFonts w:eastAsia="Times New Roman"/>
      <w:b/>
      <w:bCs/>
      <w:color w:val="000000"/>
      <w:szCs w:val="26"/>
      <w:lang w:val="en-AU" w:eastAsia="ru-RU"/>
    </w:rPr>
  </w:style>
  <w:style w:type="character" w:customStyle="1" w:styleId="sectionChar">
    <w:name w:val="section Char"/>
    <w:link w:val="section"/>
    <w:rsid w:val="00382F67"/>
    <w:rPr>
      <w:rFonts w:ascii="Times New Roman" w:eastAsia="Times New Roman" w:hAnsi="Times New Roman"/>
      <w:b/>
      <w:bCs/>
      <w:color w:val="000000"/>
      <w:sz w:val="28"/>
      <w:szCs w:val="26"/>
      <w:lang w:val="en-AU" w:eastAsia="ru-RU"/>
    </w:rPr>
  </w:style>
  <w:style w:type="paragraph" w:customStyle="1" w:styleId="subsection">
    <w:name w:val="subsection"/>
    <w:basedOn w:val="Normal"/>
    <w:link w:val="subsectionChar"/>
    <w:qFormat/>
    <w:rsid w:val="007C4B24"/>
    <w:pPr>
      <w:spacing w:before="120"/>
      <w:ind w:firstLine="0"/>
    </w:pPr>
    <w:rPr>
      <w:rFonts w:eastAsia="Times New Roman"/>
      <w:b/>
      <w:color w:val="000000"/>
      <w:sz w:val="24"/>
      <w:szCs w:val="24"/>
      <w:shd w:val="clear" w:color="auto" w:fill="FFFFFF"/>
      <w:lang w:val="ru-RU" w:eastAsia="ru-RU"/>
    </w:rPr>
  </w:style>
  <w:style w:type="character" w:customStyle="1" w:styleId="subsectionChar">
    <w:name w:val="subsection Char"/>
    <w:link w:val="subsection"/>
    <w:rsid w:val="007C4B24"/>
    <w:rPr>
      <w:rFonts w:ascii="Times New Roman" w:eastAsia="Times New Roman" w:hAnsi="Times New Roman"/>
      <w:b/>
      <w:color w:val="000000"/>
      <w:sz w:val="24"/>
      <w:szCs w:val="24"/>
      <w:lang w:val="ru-RU" w:eastAsia="ru-RU"/>
    </w:rPr>
  </w:style>
  <w:style w:type="paragraph" w:customStyle="1" w:styleId="Tmtt">
    <w:name w:val="Tóm tắt"/>
    <w:basedOn w:val="Normal"/>
    <w:link w:val="TmttChar"/>
    <w:qFormat/>
    <w:rsid w:val="008A6CDA"/>
    <w:pPr>
      <w:spacing w:after="120"/>
      <w:ind w:left="540" w:right="650"/>
    </w:pPr>
    <w:rPr>
      <w:rFonts w:eastAsia="Times New Roman"/>
      <w:bCs/>
      <w:color w:val="000000"/>
      <w:sz w:val="20"/>
      <w:szCs w:val="20"/>
      <w:lang w:val="ru-RU" w:eastAsia="ru-RU"/>
    </w:rPr>
  </w:style>
  <w:style w:type="character" w:customStyle="1" w:styleId="TmttChar">
    <w:name w:val="Tóm tắt Char"/>
    <w:link w:val="Tmtt"/>
    <w:rsid w:val="008A6CDA"/>
    <w:rPr>
      <w:rFonts w:ascii="Times New Roman" w:eastAsia="Times New Roman" w:hAnsi="Times New Roman" w:cs="Times New Roman"/>
      <w:bCs/>
      <w:color w:val="000000"/>
      <w:sz w:val="20"/>
      <w:szCs w:val="20"/>
      <w:lang w:val="ru-RU" w:eastAsia="ru-RU"/>
    </w:rPr>
  </w:style>
  <w:style w:type="character" w:customStyle="1" w:styleId="ColorfulList-Accent1Char">
    <w:name w:val="Colorful List - Accent 1 Char"/>
    <w:link w:val="ColorfulList-Accent11"/>
    <w:uiPriority w:val="34"/>
    <w:rsid w:val="008A6CDA"/>
    <w:rPr>
      <w:rFonts w:ascii="Times New Roman" w:eastAsia="Times New Roman" w:hAnsi="Times New Roman" w:cs="Times New Roman"/>
      <w:sz w:val="24"/>
      <w:szCs w:val="24"/>
      <w:lang w:val="ru-RU" w:eastAsia="ru-RU"/>
    </w:rPr>
  </w:style>
  <w:style w:type="character" w:customStyle="1" w:styleId="Heading1Char">
    <w:name w:val="Heading 1 Char"/>
    <w:link w:val="Heading1"/>
    <w:uiPriority w:val="1"/>
    <w:rsid w:val="008A6CDA"/>
    <w:rPr>
      <w:rFonts w:ascii="Cambria" w:eastAsia="SimSun" w:hAnsi="Cambria" w:cs="Times New Roman"/>
      <w:b/>
      <w:bCs/>
      <w:color w:val="365F91"/>
      <w:sz w:val="28"/>
      <w:szCs w:val="28"/>
    </w:rPr>
  </w:style>
  <w:style w:type="character" w:customStyle="1" w:styleId="Heading3Char">
    <w:name w:val="Heading 3 Char"/>
    <w:link w:val="Heading3"/>
    <w:uiPriority w:val="1"/>
    <w:rsid w:val="008A6CDA"/>
    <w:rPr>
      <w:rFonts w:ascii="Cambria" w:eastAsia="Times New Roman" w:hAnsi="Cambria" w:cs="Times New Roman"/>
      <w:b/>
      <w:bCs/>
      <w:color w:val="4F81BD"/>
      <w:sz w:val="20"/>
      <w:szCs w:val="20"/>
      <w:lang w:val="x-none" w:eastAsia="ru-RU"/>
    </w:rPr>
  </w:style>
  <w:style w:type="paragraph" w:styleId="BalloonText">
    <w:name w:val="Balloon Text"/>
    <w:basedOn w:val="Normal"/>
    <w:link w:val="BalloonTextChar"/>
    <w:uiPriority w:val="99"/>
    <w:semiHidden/>
    <w:unhideWhenUsed/>
    <w:rsid w:val="00E94C24"/>
    <w:pPr>
      <w:spacing w:after="0"/>
    </w:pPr>
    <w:rPr>
      <w:rFonts w:ascii="Tahoma" w:hAnsi="Tahoma"/>
      <w:sz w:val="16"/>
      <w:szCs w:val="16"/>
      <w:lang w:val="x-none" w:eastAsia="x-none"/>
    </w:rPr>
  </w:style>
  <w:style w:type="character" w:customStyle="1" w:styleId="BalloonTextChar">
    <w:name w:val="Balloon Text Char"/>
    <w:link w:val="BalloonText"/>
    <w:uiPriority w:val="99"/>
    <w:semiHidden/>
    <w:rsid w:val="00E94C24"/>
    <w:rPr>
      <w:rFonts w:ascii="Tahoma" w:hAnsi="Tahoma" w:cs="Tahoma"/>
      <w:sz w:val="16"/>
      <w:szCs w:val="16"/>
    </w:rPr>
  </w:style>
  <w:style w:type="paragraph" w:styleId="NormalWeb">
    <w:name w:val="Normal (Web)"/>
    <w:basedOn w:val="Normal"/>
    <w:link w:val="NormalWebChar"/>
    <w:uiPriority w:val="99"/>
    <w:unhideWhenUsed/>
    <w:rsid w:val="0083519F"/>
    <w:pPr>
      <w:spacing w:before="100" w:beforeAutospacing="1" w:after="100" w:afterAutospacing="1"/>
    </w:pPr>
    <w:rPr>
      <w:sz w:val="24"/>
      <w:szCs w:val="24"/>
      <w:lang w:val="vi-VN"/>
    </w:rPr>
  </w:style>
  <w:style w:type="table" w:styleId="TableGrid">
    <w:name w:val="Table Grid"/>
    <w:basedOn w:val="TableNormal"/>
    <w:uiPriority w:val="39"/>
    <w:rsid w:val="00DD3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uiPriority w:val="1"/>
    <w:rsid w:val="00E3360B"/>
    <w:rPr>
      <w:rFonts w:ascii="Calibri" w:eastAsia="MS Gothic" w:hAnsi="Calibri" w:cs="Times New Roman"/>
      <w:b/>
      <w:bCs/>
      <w:i/>
      <w:iCs/>
      <w:sz w:val="28"/>
      <w:szCs w:val="28"/>
      <w:lang w:eastAsia="zh-TW"/>
    </w:rPr>
  </w:style>
  <w:style w:type="paragraph" w:styleId="EndnoteText">
    <w:name w:val="endnote text"/>
    <w:basedOn w:val="Normal"/>
    <w:link w:val="EndnoteTextChar"/>
    <w:uiPriority w:val="99"/>
    <w:unhideWhenUsed/>
    <w:rsid w:val="000C6A26"/>
    <w:pPr>
      <w:spacing w:after="0"/>
    </w:pPr>
    <w:rPr>
      <w:rFonts w:ascii="Cambria" w:eastAsia="Cambria" w:hAnsi="Cambria"/>
      <w:sz w:val="20"/>
      <w:szCs w:val="20"/>
      <w:lang w:val="x-none" w:eastAsia="x-none"/>
    </w:rPr>
  </w:style>
  <w:style w:type="character" w:customStyle="1" w:styleId="EndnoteTextChar">
    <w:name w:val="Endnote Text Char"/>
    <w:link w:val="EndnoteText"/>
    <w:uiPriority w:val="99"/>
    <w:rsid w:val="000C6A26"/>
    <w:rPr>
      <w:rFonts w:ascii="Cambria" w:eastAsia="Cambria" w:hAnsi="Cambria"/>
    </w:rPr>
  </w:style>
  <w:style w:type="paragraph" w:styleId="TOC4">
    <w:name w:val="toc 4"/>
    <w:basedOn w:val="Normal"/>
    <w:uiPriority w:val="39"/>
    <w:qFormat/>
    <w:rsid w:val="00C577F5"/>
    <w:pPr>
      <w:widowControl w:val="0"/>
      <w:spacing w:before="159" w:after="0"/>
      <w:ind w:left="2078" w:hanging="1122"/>
    </w:pPr>
    <w:rPr>
      <w:rFonts w:eastAsia="Times New Roman"/>
      <w:szCs w:val="28"/>
      <w:lang w:eastAsia="en-US"/>
    </w:rPr>
  </w:style>
  <w:style w:type="character" w:customStyle="1" w:styleId="Heading4Char">
    <w:name w:val="Heading 4 Char"/>
    <w:link w:val="Heading4"/>
    <w:uiPriority w:val="9"/>
    <w:rsid w:val="005C508A"/>
    <w:rPr>
      <w:rFonts w:ascii="Cambria" w:eastAsia="MS Gothic" w:hAnsi="Cambria"/>
      <w:b/>
      <w:bCs/>
      <w:i/>
      <w:iCs/>
      <w:color w:val="4F81BD"/>
      <w:sz w:val="28"/>
      <w:szCs w:val="22"/>
    </w:rPr>
  </w:style>
  <w:style w:type="character" w:customStyle="1" w:styleId="Heading5Char">
    <w:name w:val="Heading 5 Char"/>
    <w:link w:val="Heading5"/>
    <w:uiPriority w:val="9"/>
    <w:semiHidden/>
    <w:rsid w:val="005C508A"/>
    <w:rPr>
      <w:rFonts w:ascii="Cambria" w:eastAsia="MS Gothic" w:hAnsi="Cambria"/>
      <w:color w:val="243F60"/>
      <w:sz w:val="28"/>
      <w:szCs w:val="22"/>
    </w:rPr>
  </w:style>
  <w:style w:type="character" w:styleId="Hyperlink">
    <w:name w:val="Hyperlink"/>
    <w:uiPriority w:val="99"/>
    <w:unhideWhenUsed/>
    <w:rsid w:val="005C508A"/>
    <w:rPr>
      <w:color w:val="0000FF"/>
      <w:u w:val="single"/>
    </w:rPr>
  </w:style>
  <w:style w:type="numbering" w:customStyle="1" w:styleId="NoList1">
    <w:name w:val="No List1"/>
    <w:next w:val="NoList"/>
    <w:uiPriority w:val="99"/>
    <w:semiHidden/>
    <w:unhideWhenUsed/>
    <w:rsid w:val="005C508A"/>
  </w:style>
  <w:style w:type="paragraph" w:styleId="TOC1">
    <w:name w:val="toc 1"/>
    <w:basedOn w:val="Normal"/>
    <w:uiPriority w:val="39"/>
    <w:qFormat/>
    <w:rsid w:val="005C508A"/>
    <w:pPr>
      <w:widowControl w:val="0"/>
      <w:spacing w:before="158" w:after="0"/>
      <w:ind w:left="236"/>
    </w:pPr>
    <w:rPr>
      <w:rFonts w:eastAsia="Times New Roman"/>
      <w:szCs w:val="28"/>
      <w:lang w:eastAsia="en-US"/>
    </w:rPr>
  </w:style>
  <w:style w:type="paragraph" w:styleId="TOC2">
    <w:name w:val="toc 2"/>
    <w:basedOn w:val="Normal"/>
    <w:uiPriority w:val="39"/>
    <w:qFormat/>
    <w:rsid w:val="005C508A"/>
    <w:pPr>
      <w:widowControl w:val="0"/>
      <w:spacing w:before="159" w:after="0"/>
      <w:ind w:left="1498" w:hanging="907"/>
    </w:pPr>
    <w:rPr>
      <w:rFonts w:eastAsia="Times New Roman"/>
      <w:szCs w:val="28"/>
      <w:lang w:eastAsia="en-US"/>
    </w:rPr>
  </w:style>
  <w:style w:type="paragraph" w:styleId="TOC3">
    <w:name w:val="toc 3"/>
    <w:basedOn w:val="Normal"/>
    <w:uiPriority w:val="39"/>
    <w:qFormat/>
    <w:rsid w:val="005C508A"/>
    <w:pPr>
      <w:widowControl w:val="0"/>
      <w:spacing w:before="160" w:after="0"/>
      <w:ind w:left="1569" w:hanging="911"/>
    </w:pPr>
    <w:rPr>
      <w:rFonts w:eastAsia="Times New Roman"/>
      <w:szCs w:val="28"/>
      <w:lang w:eastAsia="en-US"/>
    </w:rPr>
  </w:style>
  <w:style w:type="paragraph" w:styleId="TOC5">
    <w:name w:val="toc 5"/>
    <w:basedOn w:val="Normal"/>
    <w:uiPriority w:val="39"/>
    <w:qFormat/>
    <w:rsid w:val="005C508A"/>
    <w:pPr>
      <w:widowControl w:val="0"/>
      <w:spacing w:before="167" w:after="0"/>
      <w:ind w:left="2204"/>
    </w:pPr>
    <w:rPr>
      <w:rFonts w:eastAsia="Times New Roman"/>
      <w:b/>
      <w:bCs/>
      <w:szCs w:val="28"/>
      <w:lang w:eastAsia="en-US"/>
    </w:rPr>
  </w:style>
  <w:style w:type="paragraph" w:styleId="TOC6">
    <w:name w:val="toc 6"/>
    <w:basedOn w:val="Normal"/>
    <w:uiPriority w:val="39"/>
    <w:qFormat/>
    <w:rsid w:val="005C508A"/>
    <w:pPr>
      <w:widowControl w:val="0"/>
      <w:spacing w:before="163" w:after="0"/>
      <w:ind w:left="2882"/>
    </w:pPr>
    <w:rPr>
      <w:rFonts w:eastAsia="Times New Roman"/>
      <w:b/>
      <w:bCs/>
      <w:szCs w:val="28"/>
      <w:lang w:eastAsia="en-US"/>
    </w:rPr>
  </w:style>
  <w:style w:type="paragraph" w:styleId="TOC7">
    <w:name w:val="toc 7"/>
    <w:basedOn w:val="Normal"/>
    <w:uiPriority w:val="39"/>
    <w:qFormat/>
    <w:rsid w:val="005C508A"/>
    <w:pPr>
      <w:widowControl w:val="0"/>
      <w:spacing w:before="159" w:after="0"/>
      <w:ind w:left="3294"/>
    </w:pPr>
    <w:rPr>
      <w:rFonts w:eastAsia="Times New Roman"/>
      <w:szCs w:val="28"/>
      <w:lang w:eastAsia="en-US"/>
    </w:rPr>
  </w:style>
  <w:style w:type="paragraph" w:styleId="BodyText">
    <w:name w:val="Body Text"/>
    <w:aliases w:val="TLTK,TOM TAT"/>
    <w:basedOn w:val="Normal"/>
    <w:link w:val="BodyTextChar"/>
    <w:uiPriority w:val="1"/>
    <w:qFormat/>
    <w:rsid w:val="00BA2C09"/>
    <w:pPr>
      <w:widowControl w:val="0"/>
      <w:ind w:firstLine="720"/>
      <w:jc w:val="center"/>
    </w:pPr>
    <w:rPr>
      <w:rFonts w:eastAsia="Times New Roman"/>
      <w:b/>
      <w:szCs w:val="28"/>
      <w:lang w:val="x-none" w:eastAsia="x-none"/>
    </w:rPr>
  </w:style>
  <w:style w:type="character" w:customStyle="1" w:styleId="BodyTextChar">
    <w:name w:val="Body Text Char"/>
    <w:aliases w:val="TLTK Char,TOM TAT Char"/>
    <w:link w:val="BodyText"/>
    <w:uiPriority w:val="1"/>
    <w:rsid w:val="00BA2C09"/>
    <w:rPr>
      <w:rFonts w:ascii="Times New Roman" w:eastAsia="Times New Roman" w:hAnsi="Times New Roman"/>
      <w:b/>
      <w:sz w:val="22"/>
      <w:szCs w:val="28"/>
      <w:lang w:val="x-none" w:eastAsia="x-none"/>
    </w:rPr>
  </w:style>
  <w:style w:type="paragraph" w:customStyle="1" w:styleId="TableParagraph">
    <w:name w:val="Table Paragraph"/>
    <w:basedOn w:val="Normal"/>
    <w:uiPriority w:val="1"/>
    <w:qFormat/>
    <w:rsid w:val="005C508A"/>
    <w:pPr>
      <w:widowControl w:val="0"/>
      <w:spacing w:after="0"/>
    </w:pPr>
    <w:rPr>
      <w:rFonts w:eastAsia="Calibri"/>
      <w:lang w:eastAsia="en-US"/>
    </w:rPr>
  </w:style>
  <w:style w:type="paragraph" w:customStyle="1" w:styleId="BalloonText1">
    <w:name w:val="Balloon Text1"/>
    <w:basedOn w:val="Normal"/>
    <w:next w:val="BalloonText"/>
    <w:uiPriority w:val="99"/>
    <w:semiHidden/>
    <w:unhideWhenUsed/>
    <w:rsid w:val="005C508A"/>
    <w:pPr>
      <w:widowControl w:val="0"/>
      <w:spacing w:after="0"/>
    </w:pPr>
    <w:rPr>
      <w:rFonts w:ascii="Tahoma" w:eastAsia="Calibri" w:hAnsi="Tahoma" w:cs="Tahoma"/>
      <w:sz w:val="16"/>
      <w:szCs w:val="16"/>
      <w:lang w:eastAsia="en-US"/>
    </w:rPr>
  </w:style>
  <w:style w:type="character" w:customStyle="1" w:styleId="BalloonTextChar1">
    <w:name w:val="Balloon Text Char1"/>
    <w:uiPriority w:val="99"/>
    <w:semiHidden/>
    <w:rsid w:val="005C508A"/>
    <w:rPr>
      <w:rFonts w:ascii="Tahoma" w:hAnsi="Tahoma" w:cs="Tahoma"/>
      <w:sz w:val="16"/>
      <w:szCs w:val="16"/>
    </w:rPr>
  </w:style>
  <w:style w:type="numbering" w:customStyle="1" w:styleId="NoList2">
    <w:name w:val="No List2"/>
    <w:next w:val="NoList"/>
    <w:uiPriority w:val="99"/>
    <w:semiHidden/>
    <w:unhideWhenUsed/>
    <w:rsid w:val="005C508A"/>
  </w:style>
  <w:style w:type="paragraph" w:customStyle="1" w:styleId="NoSpacing1">
    <w:name w:val="No Spacing1"/>
    <w:uiPriority w:val="1"/>
    <w:qFormat/>
    <w:rsid w:val="005C508A"/>
    <w:pPr>
      <w:jc w:val="both"/>
    </w:pPr>
    <w:rPr>
      <w:rFonts w:ascii="Times New Roman" w:eastAsia="Calibri" w:hAnsi="Times New Roman"/>
      <w:sz w:val="28"/>
      <w:szCs w:val="22"/>
    </w:rPr>
  </w:style>
  <w:style w:type="paragraph" w:styleId="TOC8">
    <w:name w:val="toc 8"/>
    <w:basedOn w:val="Normal"/>
    <w:next w:val="Normal"/>
    <w:autoRedefine/>
    <w:uiPriority w:val="39"/>
    <w:unhideWhenUsed/>
    <w:rsid w:val="005C508A"/>
    <w:pPr>
      <w:spacing w:after="100"/>
      <w:ind w:left="1540"/>
    </w:pPr>
    <w:rPr>
      <w:rFonts w:eastAsia="MS Mincho"/>
      <w:lang w:eastAsia="en-US"/>
    </w:rPr>
  </w:style>
  <w:style w:type="paragraph" w:styleId="TOC9">
    <w:name w:val="toc 9"/>
    <w:basedOn w:val="Normal"/>
    <w:next w:val="Normal"/>
    <w:autoRedefine/>
    <w:uiPriority w:val="39"/>
    <w:unhideWhenUsed/>
    <w:rsid w:val="005C508A"/>
    <w:pPr>
      <w:spacing w:after="100"/>
      <w:ind w:left="1760"/>
    </w:pPr>
    <w:rPr>
      <w:rFonts w:eastAsia="MS Mincho"/>
      <w:lang w:eastAsia="en-US"/>
    </w:rPr>
  </w:style>
  <w:style w:type="paragraph" w:styleId="Caption">
    <w:name w:val="caption"/>
    <w:basedOn w:val="Normal"/>
    <w:next w:val="Normal"/>
    <w:link w:val="CaptionChar"/>
    <w:qFormat/>
    <w:rsid w:val="005C508A"/>
    <w:rPr>
      <w:rFonts w:eastAsia="Calibri"/>
      <w:b/>
      <w:bCs/>
      <w:color w:val="4F81BD"/>
      <w:sz w:val="18"/>
      <w:szCs w:val="18"/>
      <w:lang w:eastAsia="en-US"/>
    </w:rPr>
  </w:style>
  <w:style w:type="character" w:styleId="CommentReference">
    <w:name w:val="annotation reference"/>
    <w:uiPriority w:val="99"/>
    <w:semiHidden/>
    <w:unhideWhenUsed/>
    <w:rsid w:val="005C508A"/>
    <w:rPr>
      <w:sz w:val="18"/>
      <w:szCs w:val="18"/>
    </w:rPr>
  </w:style>
  <w:style w:type="paragraph" w:styleId="CommentText">
    <w:name w:val="annotation text"/>
    <w:basedOn w:val="Normal"/>
    <w:link w:val="CommentTextChar"/>
    <w:uiPriority w:val="99"/>
    <w:semiHidden/>
    <w:unhideWhenUsed/>
    <w:rsid w:val="005C508A"/>
    <w:rPr>
      <w:rFonts w:eastAsia="Calibri"/>
      <w:sz w:val="24"/>
      <w:szCs w:val="24"/>
      <w:lang w:val="x-none" w:eastAsia="x-none"/>
    </w:rPr>
  </w:style>
  <w:style w:type="character" w:customStyle="1" w:styleId="CommentTextChar">
    <w:name w:val="Comment Text Char"/>
    <w:link w:val="CommentText"/>
    <w:uiPriority w:val="99"/>
    <w:semiHidden/>
    <w:rsid w:val="005C508A"/>
    <w:rPr>
      <w:rFonts w:ascii="Times New Roman" w:eastAsia="Calibri" w:hAnsi="Times New Roman"/>
      <w:sz w:val="24"/>
      <w:szCs w:val="24"/>
    </w:rPr>
  </w:style>
  <w:style w:type="paragraph" w:styleId="CommentSubject">
    <w:name w:val="annotation subject"/>
    <w:basedOn w:val="CommentText"/>
    <w:next w:val="CommentText"/>
    <w:link w:val="CommentSubjectChar"/>
    <w:uiPriority w:val="99"/>
    <w:semiHidden/>
    <w:unhideWhenUsed/>
    <w:rsid w:val="005C508A"/>
    <w:rPr>
      <w:b/>
      <w:bCs/>
    </w:rPr>
  </w:style>
  <w:style w:type="character" w:customStyle="1" w:styleId="CommentSubjectChar">
    <w:name w:val="Comment Subject Char"/>
    <w:link w:val="CommentSubject"/>
    <w:uiPriority w:val="99"/>
    <w:semiHidden/>
    <w:rsid w:val="005C508A"/>
    <w:rPr>
      <w:rFonts w:ascii="Times New Roman" w:eastAsia="Calibri" w:hAnsi="Times New Roman"/>
      <w:b/>
      <w:bCs/>
      <w:sz w:val="24"/>
      <w:szCs w:val="24"/>
    </w:rPr>
  </w:style>
  <w:style w:type="character" w:styleId="EndnoteReference">
    <w:name w:val="endnote reference"/>
    <w:uiPriority w:val="99"/>
    <w:unhideWhenUsed/>
    <w:rsid w:val="00BC6B43"/>
    <w:rPr>
      <w:vertAlign w:val="superscript"/>
    </w:rPr>
  </w:style>
  <w:style w:type="paragraph" w:customStyle="1" w:styleId="BANG">
    <w:name w:val="BANG"/>
    <w:aliases w:val="HINH"/>
    <w:basedOn w:val="Normal"/>
    <w:link w:val="BANGChar"/>
    <w:qFormat/>
    <w:rsid w:val="007071C0"/>
    <w:pPr>
      <w:spacing w:after="0" w:line="360" w:lineRule="auto"/>
      <w:jc w:val="center"/>
    </w:pPr>
    <w:rPr>
      <w:rFonts w:eastAsia="Times New Roman"/>
      <w:b/>
      <w:sz w:val="26"/>
      <w:szCs w:val="24"/>
      <w:lang w:val="x-none" w:eastAsia="x-none"/>
    </w:rPr>
  </w:style>
  <w:style w:type="character" w:customStyle="1" w:styleId="BANGChar">
    <w:name w:val="BANG Char"/>
    <w:aliases w:val="HINH Char"/>
    <w:link w:val="BANG"/>
    <w:rsid w:val="007071C0"/>
    <w:rPr>
      <w:rFonts w:ascii="Times New Roman" w:eastAsia="Times New Roman" w:hAnsi="Times New Roman"/>
      <w:b/>
      <w:sz w:val="26"/>
      <w:szCs w:val="24"/>
      <w:lang w:val="x-none" w:eastAsia="x-none"/>
    </w:rPr>
  </w:style>
  <w:style w:type="paragraph" w:styleId="ListParagraph">
    <w:name w:val="List Paragraph"/>
    <w:aliases w:val="BẢNG,Figures"/>
    <w:basedOn w:val="Normal"/>
    <w:link w:val="ListParagraphChar"/>
    <w:uiPriority w:val="34"/>
    <w:qFormat/>
    <w:rsid w:val="00BA2C09"/>
    <w:pPr>
      <w:spacing w:before="0" w:after="200" w:line="276" w:lineRule="auto"/>
      <w:ind w:left="720" w:firstLine="0"/>
      <w:contextualSpacing/>
      <w:jc w:val="left"/>
    </w:pPr>
    <w:rPr>
      <w:rFonts w:ascii="Calibri" w:eastAsia="MS Mincho" w:hAnsi="Calibri"/>
      <w:lang w:eastAsia="en-US"/>
    </w:rPr>
  </w:style>
  <w:style w:type="character" w:customStyle="1" w:styleId="ListParagraphChar">
    <w:name w:val="List Paragraph Char"/>
    <w:aliases w:val="BẢNG Char,Figures Char"/>
    <w:link w:val="ListParagraph"/>
    <w:uiPriority w:val="34"/>
    <w:rsid w:val="00BA2C09"/>
    <w:rPr>
      <w:rFonts w:eastAsia="MS Mincho"/>
      <w:sz w:val="22"/>
      <w:szCs w:val="22"/>
    </w:rPr>
  </w:style>
  <w:style w:type="paragraph" w:customStyle="1" w:styleId="1F8">
    <w:name w:val="1. (F8)"/>
    <w:basedOn w:val="Heading7"/>
    <w:link w:val="1F8Char"/>
    <w:rsid w:val="00BA2C09"/>
    <w:pPr>
      <w:keepNext/>
      <w:spacing w:before="567" w:after="284"/>
      <w:ind w:firstLine="0"/>
    </w:pPr>
    <w:rPr>
      <w:rFonts w:ascii="Times New Roman" w:eastAsia="MS Mincho" w:hAnsi="Times New Roman"/>
      <w:b/>
      <w:bCs/>
      <w:sz w:val="22"/>
      <w:szCs w:val="22"/>
      <w:lang w:eastAsia="en-US"/>
    </w:rPr>
  </w:style>
  <w:style w:type="paragraph" w:customStyle="1" w:styleId="1F6">
    <w:name w:val="1.(F6)"/>
    <w:basedOn w:val="1F8"/>
    <w:link w:val="1F6Char"/>
    <w:rsid w:val="00BA2C09"/>
    <w:pPr>
      <w:spacing w:line="300" w:lineRule="atLeast"/>
    </w:pPr>
  </w:style>
  <w:style w:type="character" w:customStyle="1" w:styleId="1F8Char">
    <w:name w:val="1. (F8) Char"/>
    <w:link w:val="1F8"/>
    <w:rsid w:val="00BA2C09"/>
    <w:rPr>
      <w:rFonts w:ascii="Times New Roman" w:eastAsia="MS Mincho" w:hAnsi="Times New Roman"/>
      <w:b/>
      <w:bCs/>
      <w:sz w:val="22"/>
      <w:szCs w:val="22"/>
    </w:rPr>
  </w:style>
  <w:style w:type="character" w:customStyle="1" w:styleId="1F6Char">
    <w:name w:val="1.(F6) Char"/>
    <w:link w:val="1F6"/>
    <w:rsid w:val="00BA2C09"/>
  </w:style>
  <w:style w:type="character" w:customStyle="1" w:styleId="Heading7Char">
    <w:name w:val="Heading 7 Char"/>
    <w:link w:val="Heading7"/>
    <w:uiPriority w:val="9"/>
    <w:semiHidden/>
    <w:rsid w:val="00BA2C09"/>
    <w:rPr>
      <w:rFonts w:ascii="Calibri" w:eastAsia="Times New Roman" w:hAnsi="Calibri" w:cs="Times New Roman"/>
      <w:sz w:val="24"/>
      <w:szCs w:val="24"/>
      <w:lang w:eastAsia="zh-TW"/>
    </w:rPr>
  </w:style>
  <w:style w:type="character" w:styleId="UnresolvedMention">
    <w:name w:val="Unresolved Mention"/>
    <w:uiPriority w:val="99"/>
    <w:semiHidden/>
    <w:unhideWhenUsed/>
    <w:rsid w:val="00296E96"/>
    <w:rPr>
      <w:color w:val="605E5C"/>
      <w:shd w:val="clear" w:color="auto" w:fill="E1DFDD"/>
    </w:rPr>
  </w:style>
  <w:style w:type="paragraph" w:customStyle="1" w:styleId="EndNoteBibliographyTitle">
    <w:name w:val="EndNote Bibliography Title"/>
    <w:basedOn w:val="Normal"/>
    <w:link w:val="EndNoteBibliographyTitleChar"/>
    <w:rsid w:val="00993828"/>
    <w:pPr>
      <w:spacing w:after="0"/>
      <w:jc w:val="center"/>
    </w:pPr>
    <w:rPr>
      <w:noProof/>
    </w:rPr>
  </w:style>
  <w:style w:type="character" w:customStyle="1" w:styleId="EndNoteBibliographyTitleChar">
    <w:name w:val="EndNote Bibliography Title Char"/>
    <w:link w:val="EndNoteBibliographyTitle"/>
    <w:rsid w:val="00993828"/>
    <w:rPr>
      <w:rFonts w:ascii="Times New Roman" w:hAnsi="Times New Roman"/>
      <w:noProof/>
      <w:sz w:val="28"/>
      <w:szCs w:val="22"/>
      <w:lang w:eastAsia="zh-TW"/>
    </w:rPr>
  </w:style>
  <w:style w:type="paragraph" w:customStyle="1" w:styleId="EndNoteBibliography">
    <w:name w:val="EndNote Bibliography"/>
    <w:basedOn w:val="Normal"/>
    <w:link w:val="EndNoteBibliographyChar"/>
    <w:rsid w:val="00993828"/>
    <w:rPr>
      <w:noProof/>
    </w:rPr>
  </w:style>
  <w:style w:type="character" w:customStyle="1" w:styleId="EndNoteBibliographyChar">
    <w:name w:val="EndNote Bibliography Char"/>
    <w:link w:val="EndNoteBibliography"/>
    <w:rsid w:val="00993828"/>
    <w:rPr>
      <w:rFonts w:ascii="Times New Roman" w:hAnsi="Times New Roman"/>
      <w:noProof/>
      <w:sz w:val="28"/>
      <w:szCs w:val="22"/>
      <w:lang w:eastAsia="zh-TW"/>
    </w:rPr>
  </w:style>
  <w:style w:type="character" w:styleId="HTMLDefinition">
    <w:name w:val="HTML Definition"/>
    <w:uiPriority w:val="99"/>
    <w:semiHidden/>
    <w:unhideWhenUsed/>
    <w:rsid w:val="00BF155C"/>
    <w:rPr>
      <w:i/>
      <w:iCs/>
    </w:rPr>
  </w:style>
  <w:style w:type="paragraph" w:styleId="Revision">
    <w:name w:val="Revision"/>
    <w:hidden/>
    <w:uiPriority w:val="99"/>
    <w:semiHidden/>
    <w:rsid w:val="00A1674A"/>
    <w:rPr>
      <w:rFonts w:ascii="Times New Roman" w:hAnsi="Times New Roman"/>
      <w:sz w:val="28"/>
      <w:szCs w:val="22"/>
      <w:lang w:eastAsia="zh-TW"/>
    </w:rPr>
  </w:style>
  <w:style w:type="paragraph" w:styleId="FootnoteText">
    <w:name w:val="footnote text"/>
    <w:basedOn w:val="Normal"/>
    <w:link w:val="FootnoteTextChar"/>
    <w:uiPriority w:val="99"/>
    <w:semiHidden/>
    <w:unhideWhenUsed/>
    <w:rsid w:val="00886471"/>
    <w:rPr>
      <w:sz w:val="20"/>
      <w:szCs w:val="20"/>
    </w:rPr>
  </w:style>
  <w:style w:type="character" w:customStyle="1" w:styleId="FootnoteTextChar">
    <w:name w:val="Footnote Text Char"/>
    <w:link w:val="FootnoteText"/>
    <w:uiPriority w:val="99"/>
    <w:semiHidden/>
    <w:rsid w:val="00886471"/>
    <w:rPr>
      <w:rFonts w:ascii="Times New Roman" w:hAnsi="Times New Roman"/>
      <w:lang w:val="en-US" w:eastAsia="zh-TW"/>
    </w:rPr>
  </w:style>
  <w:style w:type="character" w:styleId="FootnoteReference">
    <w:name w:val="footnote reference"/>
    <w:uiPriority w:val="99"/>
    <w:semiHidden/>
    <w:unhideWhenUsed/>
    <w:rsid w:val="00886471"/>
    <w:rPr>
      <w:vertAlign w:val="superscript"/>
    </w:rPr>
  </w:style>
  <w:style w:type="character" w:customStyle="1" w:styleId="fontstyle01">
    <w:name w:val="fontstyle01"/>
    <w:rsid w:val="001517B5"/>
    <w:rPr>
      <w:rFonts w:ascii="TT24Bo00" w:hAnsi="TT24Bo00" w:hint="default"/>
      <w:b w:val="0"/>
      <w:bCs w:val="0"/>
      <w:i w:val="0"/>
      <w:iCs w:val="0"/>
      <w:color w:val="000000"/>
      <w:sz w:val="14"/>
      <w:szCs w:val="14"/>
    </w:rPr>
  </w:style>
  <w:style w:type="paragraph" w:customStyle="1" w:styleId="Default">
    <w:name w:val="Default"/>
    <w:rsid w:val="00D4187E"/>
    <w:pPr>
      <w:autoSpaceDE w:val="0"/>
      <w:autoSpaceDN w:val="0"/>
      <w:adjustRightInd w:val="0"/>
    </w:pPr>
    <w:rPr>
      <w:rFonts w:ascii="Times New Roman" w:hAnsi="Times New Roman"/>
      <w:color w:val="000000"/>
      <w:sz w:val="24"/>
      <w:szCs w:val="24"/>
      <w:lang w:val="vi-VN" w:eastAsia="vi-VN"/>
    </w:rPr>
  </w:style>
  <w:style w:type="paragraph" w:styleId="Bibliography">
    <w:name w:val="Bibliography"/>
    <w:basedOn w:val="Normal"/>
    <w:next w:val="Normal"/>
    <w:uiPriority w:val="37"/>
    <w:unhideWhenUsed/>
    <w:rsid w:val="00447793"/>
    <w:pPr>
      <w:spacing w:before="0" w:after="160" w:line="259" w:lineRule="auto"/>
      <w:ind w:firstLine="0"/>
      <w:jc w:val="left"/>
    </w:pPr>
    <w:rPr>
      <w:rFonts w:ascii="Calibri" w:eastAsia="Calibri" w:hAnsi="Calibri"/>
      <w:sz w:val="22"/>
      <w:lang w:eastAsia="en-US"/>
    </w:rPr>
  </w:style>
  <w:style w:type="paragraph" w:customStyle="1" w:styleId="4">
    <w:name w:val="4."/>
    <w:basedOn w:val="Normal"/>
    <w:qFormat/>
    <w:rsid w:val="00447793"/>
    <w:pPr>
      <w:spacing w:before="0" w:after="0" w:line="360" w:lineRule="auto"/>
      <w:ind w:firstLine="0"/>
    </w:pPr>
    <w:rPr>
      <w:rFonts w:eastAsia="Calibri"/>
      <w:i/>
      <w:shd w:val="clear" w:color="auto" w:fill="FFFFFF"/>
      <w:lang w:eastAsia="en-US"/>
    </w:rPr>
  </w:style>
  <w:style w:type="paragraph" w:styleId="NoSpacing">
    <w:name w:val="No Spacing"/>
    <w:uiPriority w:val="1"/>
    <w:qFormat/>
    <w:rsid w:val="00447793"/>
    <w:rPr>
      <w:rFonts w:ascii="Times New Roman" w:eastAsia="Calibri" w:hAnsi="Times New Roman"/>
      <w:sz w:val="28"/>
      <w:szCs w:val="24"/>
    </w:rPr>
  </w:style>
  <w:style w:type="paragraph" w:customStyle="1" w:styleId="Bng">
    <w:name w:val="Bảng"/>
    <w:basedOn w:val="Normal"/>
    <w:rsid w:val="00447793"/>
    <w:pPr>
      <w:spacing w:before="0" w:after="0" w:line="360" w:lineRule="auto"/>
      <w:ind w:firstLine="0"/>
      <w:jc w:val="center"/>
    </w:pPr>
    <w:rPr>
      <w:rFonts w:eastAsia="Calibri"/>
      <w:b/>
      <w:noProof/>
      <w:szCs w:val="28"/>
      <w:lang w:eastAsia="en-US"/>
    </w:rPr>
  </w:style>
  <w:style w:type="paragraph" w:customStyle="1" w:styleId="L2">
    <w:name w:val="L2"/>
    <w:basedOn w:val="Normal"/>
    <w:qFormat/>
    <w:rsid w:val="00447793"/>
    <w:pPr>
      <w:numPr>
        <w:ilvl w:val="1"/>
        <w:numId w:val="6"/>
      </w:numPr>
      <w:spacing w:before="0" w:after="0" w:line="360" w:lineRule="auto"/>
    </w:pPr>
    <w:rPr>
      <w:rFonts w:eastAsia="Calibri"/>
      <w:b/>
      <w:color w:val="000000"/>
      <w:szCs w:val="28"/>
      <w:lang w:eastAsia="en-US"/>
    </w:rPr>
  </w:style>
  <w:style w:type="paragraph" w:customStyle="1" w:styleId="L1">
    <w:name w:val="L1"/>
    <w:basedOn w:val="Normal"/>
    <w:qFormat/>
    <w:rsid w:val="00447793"/>
    <w:pPr>
      <w:numPr>
        <w:numId w:val="6"/>
      </w:numPr>
      <w:spacing w:before="0" w:after="0" w:line="360" w:lineRule="auto"/>
      <w:jc w:val="center"/>
    </w:pPr>
    <w:rPr>
      <w:rFonts w:eastAsia="Calibri"/>
      <w:b/>
      <w:color w:val="000000"/>
      <w:szCs w:val="28"/>
      <w:lang w:eastAsia="en-US"/>
    </w:rPr>
  </w:style>
  <w:style w:type="paragraph" w:customStyle="1" w:styleId="L3">
    <w:name w:val="L3"/>
    <w:basedOn w:val="Normal"/>
    <w:qFormat/>
    <w:rsid w:val="00447793"/>
    <w:pPr>
      <w:numPr>
        <w:ilvl w:val="2"/>
        <w:numId w:val="6"/>
      </w:numPr>
      <w:spacing w:before="0" w:after="0" w:line="360" w:lineRule="auto"/>
      <w:ind w:left="0" w:firstLine="0"/>
    </w:pPr>
    <w:rPr>
      <w:rFonts w:eastAsia="Calibri"/>
      <w:b/>
      <w:color w:val="000000"/>
      <w:szCs w:val="28"/>
      <w:lang w:eastAsia="en-US"/>
    </w:rPr>
  </w:style>
  <w:style w:type="paragraph" w:customStyle="1" w:styleId="L4">
    <w:name w:val="L4"/>
    <w:basedOn w:val="L3"/>
    <w:qFormat/>
    <w:rsid w:val="00447793"/>
    <w:pPr>
      <w:numPr>
        <w:ilvl w:val="3"/>
      </w:numPr>
      <w:ind w:left="0" w:firstLine="720"/>
    </w:pPr>
    <w:rPr>
      <w:b w:val="0"/>
      <w:i/>
    </w:rPr>
  </w:style>
  <w:style w:type="paragraph" w:customStyle="1" w:styleId="B">
    <w:name w:val="B."/>
    <w:basedOn w:val="Normal"/>
    <w:qFormat/>
    <w:rsid w:val="00447793"/>
    <w:pPr>
      <w:spacing w:before="0" w:after="0" w:line="360" w:lineRule="auto"/>
      <w:ind w:firstLine="0"/>
      <w:jc w:val="center"/>
    </w:pPr>
    <w:rPr>
      <w:rFonts w:eastAsia="Calibri"/>
      <w:b/>
      <w:color w:val="050505"/>
      <w:szCs w:val="28"/>
      <w:shd w:val="clear" w:color="auto" w:fill="FFFFFF"/>
      <w:lang w:eastAsia="en-US"/>
    </w:rPr>
  </w:style>
  <w:style w:type="paragraph" w:customStyle="1" w:styleId="1">
    <w:name w:val="1."/>
    <w:basedOn w:val="Normal"/>
    <w:qFormat/>
    <w:rsid w:val="00447793"/>
    <w:pPr>
      <w:spacing w:before="0" w:after="0" w:line="360" w:lineRule="auto"/>
      <w:ind w:firstLine="0"/>
      <w:jc w:val="center"/>
    </w:pPr>
    <w:rPr>
      <w:rFonts w:eastAsia="Calibri"/>
      <w:b/>
      <w:lang w:eastAsia="en-US"/>
    </w:rPr>
  </w:style>
  <w:style w:type="paragraph" w:customStyle="1" w:styleId="LNM">
    <w:name w:val="LNM"/>
    <w:basedOn w:val="Normal"/>
    <w:qFormat/>
    <w:rsid w:val="00447793"/>
    <w:pPr>
      <w:spacing w:before="0" w:after="0" w:line="360" w:lineRule="auto"/>
      <w:ind w:firstLine="720"/>
    </w:pPr>
    <w:rPr>
      <w:rFonts w:eastAsia="Calibri"/>
      <w:color w:val="000000"/>
      <w:szCs w:val="28"/>
      <w:lang w:eastAsia="en-US"/>
    </w:rPr>
  </w:style>
  <w:style w:type="character" w:styleId="Emphasis">
    <w:name w:val="Emphasis"/>
    <w:uiPriority w:val="20"/>
    <w:qFormat/>
    <w:rsid w:val="003E52F6"/>
    <w:rPr>
      <w:i/>
      <w:iCs/>
    </w:rPr>
  </w:style>
  <w:style w:type="character" w:customStyle="1" w:styleId="NormalWebChar">
    <w:name w:val="Normal (Web) Char"/>
    <w:basedOn w:val="DefaultParagraphFont"/>
    <w:link w:val="NormalWeb"/>
    <w:uiPriority w:val="99"/>
    <w:rsid w:val="00E13618"/>
    <w:rPr>
      <w:rFonts w:ascii="Times New Roman" w:hAnsi="Times New Roman"/>
      <w:sz w:val="24"/>
      <w:szCs w:val="24"/>
      <w:lang w:val="vi-VN" w:eastAsia="zh-TW"/>
    </w:rPr>
  </w:style>
  <w:style w:type="character" w:customStyle="1" w:styleId="CaptionChar">
    <w:name w:val="Caption Char"/>
    <w:link w:val="Caption"/>
    <w:rsid w:val="00900B07"/>
    <w:rPr>
      <w:rFonts w:ascii="Times New Roman" w:eastAsia="Calibri" w:hAnsi="Times New Roman"/>
      <w:b/>
      <w:bCs/>
      <w:color w:val="4F81BD"/>
      <w:sz w:val="18"/>
      <w:szCs w:val="18"/>
    </w:rPr>
  </w:style>
  <w:style w:type="paragraph" w:customStyle="1" w:styleId="C3">
    <w:name w:val="C3"/>
    <w:basedOn w:val="Normal"/>
    <w:qFormat/>
    <w:rsid w:val="00900B07"/>
    <w:pPr>
      <w:spacing w:before="0" w:after="0" w:line="360" w:lineRule="auto"/>
      <w:ind w:firstLine="0"/>
    </w:pPr>
    <w:rPr>
      <w:rFonts w:eastAsiaTheme="minorHAnsi"/>
      <w:b/>
      <w:i/>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916668">
      <w:bodyDiv w:val="1"/>
      <w:marLeft w:val="0"/>
      <w:marRight w:val="0"/>
      <w:marTop w:val="0"/>
      <w:marBottom w:val="0"/>
      <w:divBdr>
        <w:top w:val="none" w:sz="0" w:space="0" w:color="auto"/>
        <w:left w:val="none" w:sz="0" w:space="0" w:color="auto"/>
        <w:bottom w:val="none" w:sz="0" w:space="0" w:color="auto"/>
        <w:right w:val="none" w:sz="0" w:space="0" w:color="auto"/>
      </w:divBdr>
    </w:div>
    <w:div w:id="206649754">
      <w:bodyDiv w:val="1"/>
      <w:marLeft w:val="0"/>
      <w:marRight w:val="0"/>
      <w:marTop w:val="0"/>
      <w:marBottom w:val="0"/>
      <w:divBdr>
        <w:top w:val="none" w:sz="0" w:space="0" w:color="auto"/>
        <w:left w:val="none" w:sz="0" w:space="0" w:color="auto"/>
        <w:bottom w:val="none" w:sz="0" w:space="0" w:color="auto"/>
        <w:right w:val="none" w:sz="0" w:space="0" w:color="auto"/>
      </w:divBdr>
    </w:div>
    <w:div w:id="220140153">
      <w:bodyDiv w:val="1"/>
      <w:marLeft w:val="0"/>
      <w:marRight w:val="0"/>
      <w:marTop w:val="0"/>
      <w:marBottom w:val="0"/>
      <w:divBdr>
        <w:top w:val="none" w:sz="0" w:space="0" w:color="auto"/>
        <w:left w:val="none" w:sz="0" w:space="0" w:color="auto"/>
        <w:bottom w:val="none" w:sz="0" w:space="0" w:color="auto"/>
        <w:right w:val="none" w:sz="0" w:space="0" w:color="auto"/>
      </w:divBdr>
    </w:div>
    <w:div w:id="224805094">
      <w:bodyDiv w:val="1"/>
      <w:marLeft w:val="0"/>
      <w:marRight w:val="0"/>
      <w:marTop w:val="0"/>
      <w:marBottom w:val="0"/>
      <w:divBdr>
        <w:top w:val="none" w:sz="0" w:space="0" w:color="auto"/>
        <w:left w:val="none" w:sz="0" w:space="0" w:color="auto"/>
        <w:bottom w:val="none" w:sz="0" w:space="0" w:color="auto"/>
        <w:right w:val="none" w:sz="0" w:space="0" w:color="auto"/>
      </w:divBdr>
      <w:divsChild>
        <w:div w:id="1779526967">
          <w:marLeft w:val="0"/>
          <w:marRight w:val="0"/>
          <w:marTop w:val="0"/>
          <w:marBottom w:val="0"/>
          <w:divBdr>
            <w:top w:val="none" w:sz="0" w:space="0" w:color="auto"/>
            <w:left w:val="none" w:sz="0" w:space="0" w:color="auto"/>
            <w:bottom w:val="none" w:sz="0" w:space="0" w:color="auto"/>
            <w:right w:val="none" w:sz="0" w:space="0" w:color="auto"/>
          </w:divBdr>
          <w:divsChild>
            <w:div w:id="257835672">
              <w:marLeft w:val="0"/>
              <w:marRight w:val="0"/>
              <w:marTop w:val="0"/>
              <w:marBottom w:val="0"/>
              <w:divBdr>
                <w:top w:val="none" w:sz="0" w:space="0" w:color="auto"/>
                <w:left w:val="none" w:sz="0" w:space="0" w:color="auto"/>
                <w:bottom w:val="none" w:sz="0" w:space="0" w:color="auto"/>
                <w:right w:val="none" w:sz="0" w:space="0" w:color="auto"/>
              </w:divBdr>
              <w:divsChild>
                <w:div w:id="174752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954048">
      <w:bodyDiv w:val="1"/>
      <w:marLeft w:val="0"/>
      <w:marRight w:val="0"/>
      <w:marTop w:val="0"/>
      <w:marBottom w:val="0"/>
      <w:divBdr>
        <w:top w:val="none" w:sz="0" w:space="0" w:color="auto"/>
        <w:left w:val="none" w:sz="0" w:space="0" w:color="auto"/>
        <w:bottom w:val="none" w:sz="0" w:space="0" w:color="auto"/>
        <w:right w:val="none" w:sz="0" w:space="0" w:color="auto"/>
      </w:divBdr>
      <w:divsChild>
        <w:div w:id="1414623387">
          <w:marLeft w:val="0"/>
          <w:marRight w:val="0"/>
          <w:marTop w:val="0"/>
          <w:marBottom w:val="0"/>
          <w:divBdr>
            <w:top w:val="none" w:sz="0" w:space="0" w:color="auto"/>
            <w:left w:val="none" w:sz="0" w:space="0" w:color="auto"/>
            <w:bottom w:val="none" w:sz="0" w:space="0" w:color="auto"/>
            <w:right w:val="none" w:sz="0" w:space="0" w:color="auto"/>
          </w:divBdr>
          <w:divsChild>
            <w:div w:id="879167878">
              <w:marLeft w:val="0"/>
              <w:marRight w:val="0"/>
              <w:marTop w:val="0"/>
              <w:marBottom w:val="0"/>
              <w:divBdr>
                <w:top w:val="none" w:sz="0" w:space="0" w:color="auto"/>
                <w:left w:val="none" w:sz="0" w:space="0" w:color="auto"/>
                <w:bottom w:val="none" w:sz="0" w:space="0" w:color="auto"/>
                <w:right w:val="none" w:sz="0" w:space="0" w:color="auto"/>
              </w:divBdr>
              <w:divsChild>
                <w:div w:id="126144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337027">
      <w:bodyDiv w:val="1"/>
      <w:marLeft w:val="0"/>
      <w:marRight w:val="0"/>
      <w:marTop w:val="0"/>
      <w:marBottom w:val="0"/>
      <w:divBdr>
        <w:top w:val="none" w:sz="0" w:space="0" w:color="auto"/>
        <w:left w:val="none" w:sz="0" w:space="0" w:color="auto"/>
        <w:bottom w:val="none" w:sz="0" w:space="0" w:color="auto"/>
        <w:right w:val="none" w:sz="0" w:space="0" w:color="auto"/>
      </w:divBdr>
    </w:div>
    <w:div w:id="395931130">
      <w:bodyDiv w:val="1"/>
      <w:marLeft w:val="0"/>
      <w:marRight w:val="0"/>
      <w:marTop w:val="0"/>
      <w:marBottom w:val="0"/>
      <w:divBdr>
        <w:top w:val="none" w:sz="0" w:space="0" w:color="auto"/>
        <w:left w:val="none" w:sz="0" w:space="0" w:color="auto"/>
        <w:bottom w:val="none" w:sz="0" w:space="0" w:color="auto"/>
        <w:right w:val="none" w:sz="0" w:space="0" w:color="auto"/>
      </w:divBdr>
    </w:div>
    <w:div w:id="467820063">
      <w:bodyDiv w:val="1"/>
      <w:marLeft w:val="0"/>
      <w:marRight w:val="0"/>
      <w:marTop w:val="0"/>
      <w:marBottom w:val="0"/>
      <w:divBdr>
        <w:top w:val="none" w:sz="0" w:space="0" w:color="auto"/>
        <w:left w:val="none" w:sz="0" w:space="0" w:color="auto"/>
        <w:bottom w:val="none" w:sz="0" w:space="0" w:color="auto"/>
        <w:right w:val="none" w:sz="0" w:space="0" w:color="auto"/>
      </w:divBdr>
      <w:divsChild>
        <w:div w:id="221018058">
          <w:marLeft w:val="0"/>
          <w:marRight w:val="0"/>
          <w:marTop w:val="0"/>
          <w:marBottom w:val="0"/>
          <w:divBdr>
            <w:top w:val="none" w:sz="0" w:space="0" w:color="auto"/>
            <w:left w:val="none" w:sz="0" w:space="0" w:color="auto"/>
            <w:bottom w:val="none" w:sz="0" w:space="0" w:color="auto"/>
            <w:right w:val="none" w:sz="0" w:space="0" w:color="auto"/>
          </w:divBdr>
          <w:divsChild>
            <w:div w:id="48266683">
              <w:marLeft w:val="0"/>
              <w:marRight w:val="0"/>
              <w:marTop w:val="0"/>
              <w:marBottom w:val="0"/>
              <w:divBdr>
                <w:top w:val="none" w:sz="0" w:space="0" w:color="auto"/>
                <w:left w:val="none" w:sz="0" w:space="0" w:color="auto"/>
                <w:bottom w:val="none" w:sz="0" w:space="0" w:color="auto"/>
                <w:right w:val="none" w:sz="0" w:space="0" w:color="auto"/>
              </w:divBdr>
              <w:divsChild>
                <w:div w:id="17631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394886">
      <w:bodyDiv w:val="1"/>
      <w:marLeft w:val="0"/>
      <w:marRight w:val="0"/>
      <w:marTop w:val="0"/>
      <w:marBottom w:val="0"/>
      <w:divBdr>
        <w:top w:val="none" w:sz="0" w:space="0" w:color="auto"/>
        <w:left w:val="none" w:sz="0" w:space="0" w:color="auto"/>
        <w:bottom w:val="none" w:sz="0" w:space="0" w:color="auto"/>
        <w:right w:val="none" w:sz="0" w:space="0" w:color="auto"/>
      </w:divBdr>
      <w:divsChild>
        <w:div w:id="1111125918">
          <w:marLeft w:val="0"/>
          <w:marRight w:val="0"/>
          <w:marTop w:val="0"/>
          <w:marBottom w:val="0"/>
          <w:divBdr>
            <w:top w:val="none" w:sz="0" w:space="0" w:color="auto"/>
            <w:left w:val="none" w:sz="0" w:space="0" w:color="auto"/>
            <w:bottom w:val="none" w:sz="0" w:space="0" w:color="auto"/>
            <w:right w:val="none" w:sz="0" w:space="0" w:color="auto"/>
          </w:divBdr>
          <w:divsChild>
            <w:div w:id="1533112323">
              <w:marLeft w:val="0"/>
              <w:marRight w:val="0"/>
              <w:marTop w:val="0"/>
              <w:marBottom w:val="0"/>
              <w:divBdr>
                <w:top w:val="none" w:sz="0" w:space="0" w:color="auto"/>
                <w:left w:val="none" w:sz="0" w:space="0" w:color="auto"/>
                <w:bottom w:val="none" w:sz="0" w:space="0" w:color="auto"/>
                <w:right w:val="none" w:sz="0" w:space="0" w:color="auto"/>
              </w:divBdr>
              <w:divsChild>
                <w:div w:id="1152794237">
                  <w:marLeft w:val="0"/>
                  <w:marRight w:val="0"/>
                  <w:marTop w:val="0"/>
                  <w:marBottom w:val="0"/>
                  <w:divBdr>
                    <w:top w:val="none" w:sz="0" w:space="0" w:color="auto"/>
                    <w:left w:val="none" w:sz="0" w:space="0" w:color="auto"/>
                    <w:bottom w:val="none" w:sz="0" w:space="0" w:color="auto"/>
                    <w:right w:val="none" w:sz="0" w:space="0" w:color="auto"/>
                  </w:divBdr>
                  <w:divsChild>
                    <w:div w:id="1974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8700225">
      <w:bodyDiv w:val="1"/>
      <w:marLeft w:val="0"/>
      <w:marRight w:val="0"/>
      <w:marTop w:val="0"/>
      <w:marBottom w:val="0"/>
      <w:divBdr>
        <w:top w:val="none" w:sz="0" w:space="0" w:color="auto"/>
        <w:left w:val="none" w:sz="0" w:space="0" w:color="auto"/>
        <w:bottom w:val="none" w:sz="0" w:space="0" w:color="auto"/>
        <w:right w:val="none" w:sz="0" w:space="0" w:color="auto"/>
      </w:divBdr>
      <w:divsChild>
        <w:div w:id="236021681">
          <w:marLeft w:val="0"/>
          <w:marRight w:val="0"/>
          <w:marTop w:val="0"/>
          <w:marBottom w:val="0"/>
          <w:divBdr>
            <w:top w:val="none" w:sz="0" w:space="0" w:color="auto"/>
            <w:left w:val="none" w:sz="0" w:space="0" w:color="auto"/>
            <w:bottom w:val="none" w:sz="0" w:space="0" w:color="auto"/>
            <w:right w:val="none" w:sz="0" w:space="0" w:color="auto"/>
          </w:divBdr>
          <w:divsChild>
            <w:div w:id="1936745329">
              <w:marLeft w:val="0"/>
              <w:marRight w:val="0"/>
              <w:marTop w:val="0"/>
              <w:marBottom w:val="0"/>
              <w:divBdr>
                <w:top w:val="none" w:sz="0" w:space="0" w:color="auto"/>
                <w:left w:val="none" w:sz="0" w:space="0" w:color="auto"/>
                <w:bottom w:val="none" w:sz="0" w:space="0" w:color="auto"/>
                <w:right w:val="none" w:sz="0" w:space="0" w:color="auto"/>
              </w:divBdr>
              <w:divsChild>
                <w:div w:id="213675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025957">
      <w:bodyDiv w:val="1"/>
      <w:marLeft w:val="0"/>
      <w:marRight w:val="0"/>
      <w:marTop w:val="0"/>
      <w:marBottom w:val="0"/>
      <w:divBdr>
        <w:top w:val="none" w:sz="0" w:space="0" w:color="auto"/>
        <w:left w:val="none" w:sz="0" w:space="0" w:color="auto"/>
        <w:bottom w:val="none" w:sz="0" w:space="0" w:color="auto"/>
        <w:right w:val="none" w:sz="0" w:space="0" w:color="auto"/>
      </w:divBdr>
      <w:divsChild>
        <w:div w:id="1382825472">
          <w:marLeft w:val="0"/>
          <w:marRight w:val="0"/>
          <w:marTop w:val="0"/>
          <w:marBottom w:val="0"/>
          <w:divBdr>
            <w:top w:val="none" w:sz="0" w:space="0" w:color="auto"/>
            <w:left w:val="none" w:sz="0" w:space="0" w:color="auto"/>
            <w:bottom w:val="none" w:sz="0" w:space="0" w:color="auto"/>
            <w:right w:val="none" w:sz="0" w:space="0" w:color="auto"/>
          </w:divBdr>
          <w:divsChild>
            <w:div w:id="1042361249">
              <w:marLeft w:val="0"/>
              <w:marRight w:val="0"/>
              <w:marTop w:val="0"/>
              <w:marBottom w:val="0"/>
              <w:divBdr>
                <w:top w:val="none" w:sz="0" w:space="0" w:color="auto"/>
                <w:left w:val="none" w:sz="0" w:space="0" w:color="auto"/>
                <w:bottom w:val="none" w:sz="0" w:space="0" w:color="auto"/>
                <w:right w:val="none" w:sz="0" w:space="0" w:color="auto"/>
              </w:divBdr>
              <w:divsChild>
                <w:div w:id="1523519944">
                  <w:marLeft w:val="0"/>
                  <w:marRight w:val="0"/>
                  <w:marTop w:val="0"/>
                  <w:marBottom w:val="0"/>
                  <w:divBdr>
                    <w:top w:val="none" w:sz="0" w:space="0" w:color="auto"/>
                    <w:left w:val="none" w:sz="0" w:space="0" w:color="auto"/>
                    <w:bottom w:val="none" w:sz="0" w:space="0" w:color="auto"/>
                    <w:right w:val="none" w:sz="0" w:space="0" w:color="auto"/>
                  </w:divBdr>
                  <w:divsChild>
                    <w:div w:id="73427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6683850">
      <w:bodyDiv w:val="1"/>
      <w:marLeft w:val="0"/>
      <w:marRight w:val="0"/>
      <w:marTop w:val="0"/>
      <w:marBottom w:val="0"/>
      <w:divBdr>
        <w:top w:val="none" w:sz="0" w:space="0" w:color="auto"/>
        <w:left w:val="none" w:sz="0" w:space="0" w:color="auto"/>
        <w:bottom w:val="none" w:sz="0" w:space="0" w:color="auto"/>
        <w:right w:val="none" w:sz="0" w:space="0" w:color="auto"/>
      </w:divBdr>
      <w:divsChild>
        <w:div w:id="836073275">
          <w:marLeft w:val="0"/>
          <w:marRight w:val="0"/>
          <w:marTop w:val="0"/>
          <w:marBottom w:val="0"/>
          <w:divBdr>
            <w:top w:val="none" w:sz="0" w:space="0" w:color="auto"/>
            <w:left w:val="none" w:sz="0" w:space="0" w:color="auto"/>
            <w:bottom w:val="none" w:sz="0" w:space="0" w:color="auto"/>
            <w:right w:val="none" w:sz="0" w:space="0" w:color="auto"/>
          </w:divBdr>
          <w:divsChild>
            <w:div w:id="132413777">
              <w:marLeft w:val="0"/>
              <w:marRight w:val="0"/>
              <w:marTop w:val="0"/>
              <w:marBottom w:val="0"/>
              <w:divBdr>
                <w:top w:val="none" w:sz="0" w:space="0" w:color="auto"/>
                <w:left w:val="none" w:sz="0" w:space="0" w:color="auto"/>
                <w:bottom w:val="none" w:sz="0" w:space="0" w:color="auto"/>
                <w:right w:val="none" w:sz="0" w:space="0" w:color="auto"/>
              </w:divBdr>
              <w:divsChild>
                <w:div w:id="123477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576606">
      <w:bodyDiv w:val="1"/>
      <w:marLeft w:val="0"/>
      <w:marRight w:val="0"/>
      <w:marTop w:val="0"/>
      <w:marBottom w:val="0"/>
      <w:divBdr>
        <w:top w:val="none" w:sz="0" w:space="0" w:color="auto"/>
        <w:left w:val="none" w:sz="0" w:space="0" w:color="auto"/>
        <w:bottom w:val="none" w:sz="0" w:space="0" w:color="auto"/>
        <w:right w:val="none" w:sz="0" w:space="0" w:color="auto"/>
      </w:divBdr>
    </w:div>
    <w:div w:id="899554142">
      <w:bodyDiv w:val="1"/>
      <w:marLeft w:val="0"/>
      <w:marRight w:val="0"/>
      <w:marTop w:val="0"/>
      <w:marBottom w:val="0"/>
      <w:divBdr>
        <w:top w:val="none" w:sz="0" w:space="0" w:color="auto"/>
        <w:left w:val="none" w:sz="0" w:space="0" w:color="auto"/>
        <w:bottom w:val="none" w:sz="0" w:space="0" w:color="auto"/>
        <w:right w:val="none" w:sz="0" w:space="0" w:color="auto"/>
      </w:divBdr>
    </w:div>
    <w:div w:id="979847152">
      <w:bodyDiv w:val="1"/>
      <w:marLeft w:val="0"/>
      <w:marRight w:val="0"/>
      <w:marTop w:val="0"/>
      <w:marBottom w:val="0"/>
      <w:divBdr>
        <w:top w:val="none" w:sz="0" w:space="0" w:color="auto"/>
        <w:left w:val="none" w:sz="0" w:space="0" w:color="auto"/>
        <w:bottom w:val="none" w:sz="0" w:space="0" w:color="auto"/>
        <w:right w:val="none" w:sz="0" w:space="0" w:color="auto"/>
      </w:divBdr>
    </w:div>
    <w:div w:id="1040473803">
      <w:bodyDiv w:val="1"/>
      <w:marLeft w:val="0"/>
      <w:marRight w:val="0"/>
      <w:marTop w:val="0"/>
      <w:marBottom w:val="0"/>
      <w:divBdr>
        <w:top w:val="none" w:sz="0" w:space="0" w:color="auto"/>
        <w:left w:val="none" w:sz="0" w:space="0" w:color="auto"/>
        <w:bottom w:val="none" w:sz="0" w:space="0" w:color="auto"/>
        <w:right w:val="none" w:sz="0" w:space="0" w:color="auto"/>
      </w:divBdr>
    </w:div>
    <w:div w:id="1079447363">
      <w:bodyDiv w:val="1"/>
      <w:marLeft w:val="0"/>
      <w:marRight w:val="0"/>
      <w:marTop w:val="0"/>
      <w:marBottom w:val="0"/>
      <w:divBdr>
        <w:top w:val="none" w:sz="0" w:space="0" w:color="auto"/>
        <w:left w:val="none" w:sz="0" w:space="0" w:color="auto"/>
        <w:bottom w:val="none" w:sz="0" w:space="0" w:color="auto"/>
        <w:right w:val="none" w:sz="0" w:space="0" w:color="auto"/>
      </w:divBdr>
    </w:div>
    <w:div w:id="1110050706">
      <w:bodyDiv w:val="1"/>
      <w:marLeft w:val="0"/>
      <w:marRight w:val="0"/>
      <w:marTop w:val="0"/>
      <w:marBottom w:val="0"/>
      <w:divBdr>
        <w:top w:val="none" w:sz="0" w:space="0" w:color="auto"/>
        <w:left w:val="none" w:sz="0" w:space="0" w:color="auto"/>
        <w:bottom w:val="none" w:sz="0" w:space="0" w:color="auto"/>
        <w:right w:val="none" w:sz="0" w:space="0" w:color="auto"/>
      </w:divBdr>
      <w:divsChild>
        <w:div w:id="1369254566">
          <w:marLeft w:val="0"/>
          <w:marRight w:val="0"/>
          <w:marTop w:val="0"/>
          <w:marBottom w:val="0"/>
          <w:divBdr>
            <w:top w:val="none" w:sz="0" w:space="0" w:color="auto"/>
            <w:left w:val="none" w:sz="0" w:space="0" w:color="auto"/>
            <w:bottom w:val="none" w:sz="0" w:space="0" w:color="auto"/>
            <w:right w:val="none" w:sz="0" w:space="0" w:color="auto"/>
          </w:divBdr>
          <w:divsChild>
            <w:div w:id="902566452">
              <w:marLeft w:val="0"/>
              <w:marRight w:val="0"/>
              <w:marTop w:val="0"/>
              <w:marBottom w:val="0"/>
              <w:divBdr>
                <w:top w:val="none" w:sz="0" w:space="0" w:color="auto"/>
                <w:left w:val="none" w:sz="0" w:space="0" w:color="auto"/>
                <w:bottom w:val="none" w:sz="0" w:space="0" w:color="auto"/>
                <w:right w:val="none" w:sz="0" w:space="0" w:color="auto"/>
              </w:divBdr>
              <w:divsChild>
                <w:div w:id="75105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454343">
      <w:bodyDiv w:val="1"/>
      <w:marLeft w:val="0"/>
      <w:marRight w:val="0"/>
      <w:marTop w:val="0"/>
      <w:marBottom w:val="0"/>
      <w:divBdr>
        <w:top w:val="none" w:sz="0" w:space="0" w:color="auto"/>
        <w:left w:val="none" w:sz="0" w:space="0" w:color="auto"/>
        <w:bottom w:val="none" w:sz="0" w:space="0" w:color="auto"/>
        <w:right w:val="none" w:sz="0" w:space="0" w:color="auto"/>
      </w:divBdr>
    </w:div>
    <w:div w:id="1578713575">
      <w:bodyDiv w:val="1"/>
      <w:marLeft w:val="0"/>
      <w:marRight w:val="0"/>
      <w:marTop w:val="0"/>
      <w:marBottom w:val="0"/>
      <w:divBdr>
        <w:top w:val="none" w:sz="0" w:space="0" w:color="auto"/>
        <w:left w:val="none" w:sz="0" w:space="0" w:color="auto"/>
        <w:bottom w:val="none" w:sz="0" w:space="0" w:color="auto"/>
        <w:right w:val="none" w:sz="0" w:space="0" w:color="auto"/>
      </w:divBdr>
    </w:div>
    <w:div w:id="1647392522">
      <w:bodyDiv w:val="1"/>
      <w:marLeft w:val="0"/>
      <w:marRight w:val="0"/>
      <w:marTop w:val="0"/>
      <w:marBottom w:val="0"/>
      <w:divBdr>
        <w:top w:val="none" w:sz="0" w:space="0" w:color="auto"/>
        <w:left w:val="none" w:sz="0" w:space="0" w:color="auto"/>
        <w:bottom w:val="none" w:sz="0" w:space="0" w:color="auto"/>
        <w:right w:val="none" w:sz="0" w:space="0" w:color="auto"/>
      </w:divBdr>
    </w:div>
    <w:div w:id="1773085924">
      <w:bodyDiv w:val="1"/>
      <w:marLeft w:val="0"/>
      <w:marRight w:val="0"/>
      <w:marTop w:val="0"/>
      <w:marBottom w:val="0"/>
      <w:divBdr>
        <w:top w:val="none" w:sz="0" w:space="0" w:color="auto"/>
        <w:left w:val="none" w:sz="0" w:space="0" w:color="auto"/>
        <w:bottom w:val="none" w:sz="0" w:space="0" w:color="auto"/>
        <w:right w:val="none" w:sz="0" w:space="0" w:color="auto"/>
      </w:divBdr>
      <w:divsChild>
        <w:div w:id="1244604488">
          <w:marLeft w:val="0"/>
          <w:marRight w:val="0"/>
          <w:marTop w:val="0"/>
          <w:marBottom w:val="0"/>
          <w:divBdr>
            <w:top w:val="none" w:sz="0" w:space="0" w:color="auto"/>
            <w:left w:val="none" w:sz="0" w:space="0" w:color="auto"/>
            <w:bottom w:val="none" w:sz="0" w:space="0" w:color="auto"/>
            <w:right w:val="none" w:sz="0" w:space="0" w:color="auto"/>
          </w:divBdr>
          <w:divsChild>
            <w:div w:id="954021116">
              <w:marLeft w:val="0"/>
              <w:marRight w:val="0"/>
              <w:marTop w:val="0"/>
              <w:marBottom w:val="0"/>
              <w:divBdr>
                <w:top w:val="none" w:sz="0" w:space="0" w:color="auto"/>
                <w:left w:val="none" w:sz="0" w:space="0" w:color="auto"/>
                <w:bottom w:val="none" w:sz="0" w:space="0" w:color="auto"/>
                <w:right w:val="none" w:sz="0" w:space="0" w:color="auto"/>
              </w:divBdr>
              <w:divsChild>
                <w:div w:id="155079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040423">
      <w:bodyDiv w:val="1"/>
      <w:marLeft w:val="0"/>
      <w:marRight w:val="0"/>
      <w:marTop w:val="0"/>
      <w:marBottom w:val="0"/>
      <w:divBdr>
        <w:top w:val="none" w:sz="0" w:space="0" w:color="auto"/>
        <w:left w:val="none" w:sz="0" w:space="0" w:color="auto"/>
        <w:bottom w:val="none" w:sz="0" w:space="0" w:color="auto"/>
        <w:right w:val="none" w:sz="0" w:space="0" w:color="auto"/>
      </w:divBdr>
    </w:div>
    <w:div w:id="2003582062">
      <w:bodyDiv w:val="1"/>
      <w:marLeft w:val="0"/>
      <w:marRight w:val="0"/>
      <w:marTop w:val="0"/>
      <w:marBottom w:val="0"/>
      <w:divBdr>
        <w:top w:val="none" w:sz="0" w:space="0" w:color="auto"/>
        <w:left w:val="none" w:sz="0" w:space="0" w:color="auto"/>
        <w:bottom w:val="none" w:sz="0" w:space="0" w:color="auto"/>
        <w:right w:val="none" w:sz="0" w:space="0" w:color="auto"/>
      </w:divBdr>
      <w:divsChild>
        <w:div w:id="2035961538">
          <w:marLeft w:val="0"/>
          <w:marRight w:val="0"/>
          <w:marTop w:val="0"/>
          <w:marBottom w:val="0"/>
          <w:divBdr>
            <w:top w:val="none" w:sz="0" w:space="0" w:color="auto"/>
            <w:left w:val="none" w:sz="0" w:space="0" w:color="auto"/>
            <w:bottom w:val="none" w:sz="0" w:space="0" w:color="auto"/>
            <w:right w:val="none" w:sz="0" w:space="0" w:color="auto"/>
          </w:divBdr>
          <w:divsChild>
            <w:div w:id="317347272">
              <w:marLeft w:val="0"/>
              <w:marRight w:val="0"/>
              <w:marTop w:val="0"/>
              <w:marBottom w:val="0"/>
              <w:divBdr>
                <w:top w:val="none" w:sz="0" w:space="0" w:color="auto"/>
                <w:left w:val="none" w:sz="0" w:space="0" w:color="auto"/>
                <w:bottom w:val="none" w:sz="0" w:space="0" w:color="auto"/>
                <w:right w:val="none" w:sz="0" w:space="0" w:color="auto"/>
              </w:divBdr>
              <w:divsChild>
                <w:div w:id="96242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953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angvietbach90@gmail.com" TargetMode="External"/><Relationship Id="rId13" Type="http://schemas.openxmlformats.org/officeDocument/2006/relationships/footer" Target="footer2.xml"/><Relationship Id="rId18"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hart" Target="charts/chart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5.xml"/><Relationship Id="rId10" Type="http://schemas.openxmlformats.org/officeDocument/2006/relationships/header" Target="header2.xml"/><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7.xml"/></Relationships>
</file>

<file path=word/charts/_rels/chart1.xml.rels><?xml version="1.0" encoding="UTF-8" standalone="yes"?>
<Relationships xmlns="http://schemas.openxmlformats.org/package/2006/relationships"><Relationship Id="rId3" Type="http://schemas.openxmlformats.org/officeDocument/2006/relationships/oleObject" Target="file:///D:\01%20DINH%20D&#431;&#416;&#771;NG\&#272;&#7872;%20T&#192;I%20DINH%20D&#431;&#7904;NG%20UT%20V&#218;\&#272;&#7873;%20t&#224;i%20th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01%20DINH%20D&#431;&#416;&#771;NG\&#272;&#7872;%20T&#192;I%20DINH%20D&#431;&#7904;NG%20UT%20V&#218;\&#272;&#7873;%20t&#224;i%20th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01%20DINH%20D&#431;&#416;&#771;NG\&#272;&#7872;%20T&#192;I%20DINH%20D&#431;&#7904;NG%20UT%20V&#218;\2025\kh&#7849;u%20ph&#7847;n%20&#259;n%20142%20BN%2030.6.26.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Sheet1!$C$21</c:f>
              <c:strCache>
                <c:ptCount val="1"/>
                <c:pt idx="0">
                  <c:v>Có</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Sheet1!$B$22:$B$27</c:f>
              <c:strCache>
                <c:ptCount val="6"/>
                <c:pt idx="0">
                  <c:v>Buồn nôn</c:v>
                </c:pt>
                <c:pt idx="1">
                  <c:v>Nôn</c:v>
                </c:pt>
                <c:pt idx="2">
                  <c:v>Mệt mỏi</c:v>
                </c:pt>
                <c:pt idx="3">
                  <c:v>Chán ăn</c:v>
                </c:pt>
                <c:pt idx="4">
                  <c:v>Táo bón</c:v>
                </c:pt>
                <c:pt idx="5">
                  <c:v>Tiêu chảy</c:v>
                </c:pt>
              </c:strCache>
            </c:strRef>
          </c:cat>
          <c:val>
            <c:numRef>
              <c:f>Sheet1!$C$22:$C$27</c:f>
              <c:numCache>
                <c:formatCode>General</c:formatCode>
                <c:ptCount val="6"/>
                <c:pt idx="0">
                  <c:v>55.6</c:v>
                </c:pt>
                <c:pt idx="1">
                  <c:v>37.299999999999997</c:v>
                </c:pt>
                <c:pt idx="2">
                  <c:v>87.3</c:v>
                </c:pt>
                <c:pt idx="3">
                  <c:v>72.5</c:v>
                </c:pt>
                <c:pt idx="4">
                  <c:v>38</c:v>
                </c:pt>
                <c:pt idx="5">
                  <c:v>17.600000000000001</c:v>
                </c:pt>
              </c:numCache>
            </c:numRef>
          </c:val>
          <c:extLst>
            <c:ext xmlns:c16="http://schemas.microsoft.com/office/drawing/2014/chart" uri="{C3380CC4-5D6E-409C-BE32-E72D297353CC}">
              <c16:uniqueId val="{00000000-9DAB-456A-90CE-3DAAA0C1E76E}"/>
            </c:ext>
          </c:extLst>
        </c:ser>
        <c:ser>
          <c:idx val="1"/>
          <c:order val="1"/>
          <c:tx>
            <c:strRef>
              <c:f>Sheet1!$D$21</c:f>
              <c:strCache>
                <c:ptCount val="1"/>
                <c:pt idx="0">
                  <c:v>Không</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Sheet1!$B$22:$B$27</c:f>
              <c:strCache>
                <c:ptCount val="6"/>
                <c:pt idx="0">
                  <c:v>Buồn nôn</c:v>
                </c:pt>
                <c:pt idx="1">
                  <c:v>Nôn</c:v>
                </c:pt>
                <c:pt idx="2">
                  <c:v>Mệt mỏi</c:v>
                </c:pt>
                <c:pt idx="3">
                  <c:v>Chán ăn</c:v>
                </c:pt>
                <c:pt idx="4">
                  <c:v>Táo bón</c:v>
                </c:pt>
                <c:pt idx="5">
                  <c:v>Tiêu chảy</c:v>
                </c:pt>
              </c:strCache>
            </c:strRef>
          </c:cat>
          <c:val>
            <c:numRef>
              <c:f>Sheet1!$D$22:$D$27</c:f>
              <c:numCache>
                <c:formatCode>General</c:formatCode>
                <c:ptCount val="6"/>
                <c:pt idx="0">
                  <c:v>44.4</c:v>
                </c:pt>
                <c:pt idx="1">
                  <c:v>62.7</c:v>
                </c:pt>
                <c:pt idx="2">
                  <c:v>12.7</c:v>
                </c:pt>
                <c:pt idx="3">
                  <c:v>27.5</c:v>
                </c:pt>
                <c:pt idx="4">
                  <c:v>62</c:v>
                </c:pt>
                <c:pt idx="5">
                  <c:v>82.4</c:v>
                </c:pt>
              </c:numCache>
            </c:numRef>
          </c:val>
          <c:extLst>
            <c:ext xmlns:c16="http://schemas.microsoft.com/office/drawing/2014/chart" uri="{C3380CC4-5D6E-409C-BE32-E72D297353CC}">
              <c16:uniqueId val="{00000001-9DAB-456A-90CE-3DAAA0C1E76E}"/>
            </c:ext>
          </c:extLst>
        </c:ser>
        <c:dLbls>
          <c:dLblPos val="ctr"/>
          <c:showLegendKey val="0"/>
          <c:showVal val="1"/>
          <c:showCatName val="0"/>
          <c:showSerName val="0"/>
          <c:showPercent val="0"/>
          <c:showBubbleSize val="0"/>
        </c:dLbls>
        <c:gapWidth val="150"/>
        <c:overlap val="100"/>
        <c:axId val="418142528"/>
        <c:axId val="695288480"/>
      </c:barChart>
      <c:catAx>
        <c:axId val="4181425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100" b="0" i="1">
                    <a:effectLst/>
                  </a:rPr>
                  <a:t>Tác dụng phụ trong lần hóa trị trước ở người bệnh</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95288480"/>
        <c:crosses val="autoZero"/>
        <c:auto val="1"/>
        <c:lblAlgn val="ctr"/>
        <c:lblOffset val="100"/>
        <c:noMultiLvlLbl val="0"/>
      </c:catAx>
      <c:valAx>
        <c:axId val="6952884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Tỷ</a:t>
                </a:r>
                <a:r>
                  <a:rPr lang="en-US" baseline="0"/>
                  <a:t> lệ (%)</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8142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Sheet1!$J$55</c:f>
              <c:strCache>
                <c:ptCount val="1"/>
                <c:pt idx="0">
                  <c:v>Đáp ứng thấp hơn giới hạn khuyến nghị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Sheet1!$I$56:$I$58</c:f>
              <c:strCache>
                <c:ptCount val="3"/>
                <c:pt idx="0">
                  <c:v>Protein</c:v>
                </c:pt>
                <c:pt idx="1">
                  <c:v>Lipid</c:v>
                </c:pt>
                <c:pt idx="2">
                  <c:v>Glucid</c:v>
                </c:pt>
              </c:strCache>
            </c:strRef>
          </c:cat>
          <c:val>
            <c:numRef>
              <c:f>Sheet1!$J$56:$J$58</c:f>
              <c:numCache>
                <c:formatCode>General</c:formatCode>
                <c:ptCount val="3"/>
                <c:pt idx="0">
                  <c:v>30.3</c:v>
                </c:pt>
                <c:pt idx="1">
                  <c:v>65.5</c:v>
                </c:pt>
                <c:pt idx="2">
                  <c:v>51.4</c:v>
                </c:pt>
              </c:numCache>
            </c:numRef>
          </c:val>
          <c:extLst>
            <c:ext xmlns:c16="http://schemas.microsoft.com/office/drawing/2014/chart" uri="{C3380CC4-5D6E-409C-BE32-E72D297353CC}">
              <c16:uniqueId val="{00000000-E5B0-4CC0-AEC2-8F6CE8A4FF04}"/>
            </c:ext>
          </c:extLst>
        </c:ser>
        <c:ser>
          <c:idx val="1"/>
          <c:order val="1"/>
          <c:tx>
            <c:strRef>
              <c:f>Sheet1!$K$55</c:f>
              <c:strCache>
                <c:ptCount val="1"/>
                <c:pt idx="0">
                  <c:v>Đáp ứng đủ trong giới hạn khuyến nghị</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Sheet1!$I$56:$I$58</c:f>
              <c:strCache>
                <c:ptCount val="3"/>
                <c:pt idx="0">
                  <c:v>Protein</c:v>
                </c:pt>
                <c:pt idx="1">
                  <c:v>Lipid</c:v>
                </c:pt>
                <c:pt idx="2">
                  <c:v>Glucid</c:v>
                </c:pt>
              </c:strCache>
            </c:strRef>
          </c:cat>
          <c:val>
            <c:numRef>
              <c:f>Sheet1!$K$56:$K$58</c:f>
              <c:numCache>
                <c:formatCode>General</c:formatCode>
                <c:ptCount val="3"/>
                <c:pt idx="0">
                  <c:v>24.6</c:v>
                </c:pt>
                <c:pt idx="1">
                  <c:v>14.8</c:v>
                </c:pt>
                <c:pt idx="2">
                  <c:v>29.6</c:v>
                </c:pt>
              </c:numCache>
            </c:numRef>
          </c:val>
          <c:extLst>
            <c:ext xmlns:c16="http://schemas.microsoft.com/office/drawing/2014/chart" uri="{C3380CC4-5D6E-409C-BE32-E72D297353CC}">
              <c16:uniqueId val="{00000001-E5B0-4CC0-AEC2-8F6CE8A4FF04}"/>
            </c:ext>
          </c:extLst>
        </c:ser>
        <c:ser>
          <c:idx val="2"/>
          <c:order val="2"/>
          <c:tx>
            <c:strRef>
              <c:f>Sheet1!$L$55</c:f>
              <c:strCache>
                <c:ptCount val="1"/>
                <c:pt idx="0">
                  <c:v>Đáp ứng cao hơn trong giới hạn khuyến nghị</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Sheet1!$I$56:$I$58</c:f>
              <c:strCache>
                <c:ptCount val="3"/>
                <c:pt idx="0">
                  <c:v>Protein</c:v>
                </c:pt>
                <c:pt idx="1">
                  <c:v>Lipid</c:v>
                </c:pt>
                <c:pt idx="2">
                  <c:v>Glucid</c:v>
                </c:pt>
              </c:strCache>
            </c:strRef>
          </c:cat>
          <c:val>
            <c:numRef>
              <c:f>Sheet1!$L$56:$L$58</c:f>
              <c:numCache>
                <c:formatCode>General</c:formatCode>
                <c:ptCount val="3"/>
                <c:pt idx="0">
                  <c:v>45.1</c:v>
                </c:pt>
                <c:pt idx="1">
                  <c:v>19.7</c:v>
                </c:pt>
                <c:pt idx="2">
                  <c:v>19</c:v>
                </c:pt>
              </c:numCache>
            </c:numRef>
          </c:val>
          <c:extLst>
            <c:ext xmlns:c16="http://schemas.microsoft.com/office/drawing/2014/chart" uri="{C3380CC4-5D6E-409C-BE32-E72D297353CC}">
              <c16:uniqueId val="{00000002-E5B0-4CC0-AEC2-8F6CE8A4FF04}"/>
            </c:ext>
          </c:extLst>
        </c:ser>
        <c:dLbls>
          <c:dLblPos val="ctr"/>
          <c:showLegendKey val="0"/>
          <c:showVal val="1"/>
          <c:showCatName val="0"/>
          <c:showSerName val="0"/>
          <c:showPercent val="0"/>
          <c:showBubbleSize val="0"/>
        </c:dLbls>
        <c:gapWidth val="150"/>
        <c:overlap val="100"/>
        <c:axId val="1332670544"/>
        <c:axId val="1332674384"/>
      </c:barChart>
      <c:catAx>
        <c:axId val="13326705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i="1"/>
                  <a:t>Mức</a:t>
                </a:r>
                <a:r>
                  <a:rPr lang="en-US" i="1" baseline="0"/>
                  <a:t> đáp ứng nhu cầu khuyến nghị của các chất sinh năng lượng</a:t>
                </a:r>
                <a:endParaRPr lang="en-US" i="1"/>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2674384"/>
        <c:crosses val="autoZero"/>
        <c:auto val="1"/>
        <c:lblAlgn val="ctr"/>
        <c:lblOffset val="100"/>
        <c:noMultiLvlLbl val="0"/>
      </c:catAx>
      <c:valAx>
        <c:axId val="13326743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Tỷ</a:t>
                </a:r>
                <a:r>
                  <a:rPr lang="en-US" baseline="0"/>
                  <a:t> lệ (%)</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2670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2"/>
              </a:solidFill>
              <a:ln w="19050">
                <a:solidFill>
                  <a:schemeClr val="lt1"/>
                </a:solidFill>
              </a:ln>
              <a:effectLst/>
            </c:spPr>
            <c:extLst>
              <c:ext xmlns:c16="http://schemas.microsoft.com/office/drawing/2014/chart" uri="{C3380CC4-5D6E-409C-BE32-E72D297353CC}">
                <c16:uniqueId val="{00000001-46C3-46B0-98A7-16C14DFCCA6D}"/>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46C3-46B0-98A7-16C14DFCCA6D}"/>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Sheet2!$C$11:$C$12</c:f>
              <c:strCache>
                <c:ptCount val="2"/>
                <c:pt idx="0">
                  <c:v>Đạt </c:v>
                </c:pt>
                <c:pt idx="1">
                  <c:v>Không đạt </c:v>
                </c:pt>
              </c:strCache>
            </c:strRef>
          </c:cat>
          <c:val>
            <c:numRef>
              <c:f>Sheet2!$D$11:$D$12</c:f>
              <c:numCache>
                <c:formatCode>0.0</c:formatCode>
                <c:ptCount val="2"/>
                <c:pt idx="0">
                  <c:v>46.478873239436616</c:v>
                </c:pt>
                <c:pt idx="1">
                  <c:v>53.521126760563384</c:v>
                </c:pt>
              </c:numCache>
            </c:numRef>
          </c:val>
          <c:extLst>
            <c:ext xmlns:c16="http://schemas.microsoft.com/office/drawing/2014/chart" uri="{C3380CC4-5D6E-409C-BE32-E72D297353CC}">
              <c16:uniqueId val="{00000004-46C3-46B0-98A7-16C14DFCCA6D}"/>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spcBef>
          <a:spcPts val="600"/>
        </a:spcBef>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8D406D-9E77-4BF4-8A28-7CE675848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10</Pages>
  <Words>4426</Words>
  <Characters>25229</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Administrator</cp:lastModifiedBy>
  <cp:revision>51</cp:revision>
  <cp:lastPrinted>2023-06-15T02:10:00Z</cp:lastPrinted>
  <dcterms:created xsi:type="dcterms:W3CDTF">2026-04-20T01:03:00Z</dcterms:created>
  <dcterms:modified xsi:type="dcterms:W3CDTF">2026-07-26T03:18:00Z</dcterms:modified>
</cp:coreProperties>
</file>